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IV.2015.01254 vom 21. Januar 2016</w:t>
      </w:r>
    </w:p>
    <w:p>
      <w:r>
        <w:t>ZH Sozialversicherungsgericht, 2016-01-21, DE</w:t>
      </w:r>
    </w:p>
    <w:p>
      <w:r>
        <w:rPr>
          <w:b/>
        </w:rPr>
        <w:t xml:space="preserve">Quelle: </w:t>
      </w:r>
      <w:r>
        <w:t>https://mcp.opencaselaw.ch/entscheid/zh_sozialversicherungsgericht_IV.2015.01254</w:t>
      </w:r>
    </w:p>
    <w:p>
      <w:r>
        <w:t>FR: ZH_SOZIALVERSICHERUNGSGERICHT IV.2015.01254 du 21 janvier 2016</w:t>
      </w:r>
    </w:p>
    <w:p>
      <w:r>
        <w:t>IT: ZH_SOZIALVERSICHERUNGSGERICHT IV.2015.01254 del 21 gennaio 2016</w:t>
      </w:r>
    </w:p>
    <w:p>
      <w:pPr>
        <w:pStyle w:val="Heading2"/>
      </w:pPr>
      <w:r>
        <w:t>Volltext</w:t>
      </w:r>
    </w:p>
    <w:p>
      <w:r>
        <w:t>Sozialversicherungsgericht des Kantons Zürich IV.2015.01254 I. Kammer Sozialversicherungsrichter Spitz als Referent Gerichtsschreiberin Bonetti Verfügung vom 21. Januar 2016 in Sachen ÖKK Kranken- und Unfallversicherungen AG Bahnhofstrasse 13, 7302 Landquart Beschwerdeführerin gegen Sozialversicherungsanstalt des Kantons Zürich, IV-Stelle Röntgenstrasse 17, Postfach, 8087 Zürich Beschwerdegegnerin 1.</w:t>
      </w:r>
    </w:p>
    <w:p>
      <w:r>
        <w:t>Mit Verfügung vom 5. November 2015</w:t>
      </w:r>
    </w:p>
    <w:p>
      <w:r>
        <w:t>( Urk. 2) hob die Sozialversicherungsan stalt des Kantons Zürich, IV-Stelle, wiedererwägungsweise die Verfügung vom 1 9. März 2013 ( Urk. 7/14) betreffend Kostengutsprache zugunsten von X.___ für die Behandlung des Geburtsgebrechens Ziffer 329 (akute myeloische Leukämie) auf. In ihrer Beschwerde vom 4. Dezember 2015</w:t>
      </w:r>
    </w:p>
    <w:p>
      <w:r>
        <w:t>beantragte</w:t>
      </w:r>
    </w:p>
    <w:p>
      <w:r>
        <w:t>die Kran kenkasse des Versicherten , die angefochtene Verfügung sei aufzuheben und</w:t>
      </w:r>
    </w:p>
    <w:p>
      <w:r>
        <w:t>es seien weiterhin medizinische Massnahmen zu leisten , unter Kostenfolge zu las ten der IV-Stelle</w:t>
      </w:r>
    </w:p>
    <w:p>
      <w:r>
        <w:t>( Urk. 1 S. 2 ). Mit Beschwerdeantwort vom 1 8. Januar 2016 ( Urk. 5) reichte die IV-Stelle den Wiedererwägungsentscheid vom 1 4. Januar 201 6 ( Urk. 6) ein und ersuchte um Abschreibung des Verfahrens zufolge Ge gen standslosigkeit. 2.</w:t>
      </w:r>
    </w:p>
    <w:p>
      <w:r>
        <w:t>Nach Art. 53 Abs. 3 des Bundesgesetzes über den Allgemeinen Teil des Sozial versicherungsrechts (ATSG) kann der Ver sicherungsträger eine Verfügung ,</w:t>
      </w:r>
    </w:p>
    <w:p>
      <w:r>
        <w:t>gege n die Beschwerde erhoben wurde, so lange wiedererwägen, bis er gegenüber der Beschwerdebehörde Stellung nimmt. Es ist alsdann ein allgemeiner Verfahrens grundsatz , dass die Wiedererwägung der angefochtenen Verfügung während ei nes hängigen Verfahrens zu dessen Gegenstandslosigkeit führt, wenn mit der Wiedererwägung – wie vorliegend – den im Beschwerdeverfahren gestellten Rechtsbegehren vollumfänglich entsprochen wurde ( vgl. Urteil des Bundesge richts 8C_526/2012 vom 1 9. September 2012 E.</w:t>
      </w:r>
    </w:p>
    <w:p>
      <w:r>
        <w:t>4.2; vgl. auch ZAK 1989 S. 563 E.</w:t>
      </w:r>
    </w:p>
    <w:p>
      <w:r>
        <w:t>2a</w:t>
      </w:r>
    </w:p>
    <w:p>
      <w:r>
        <w:t>und ZAK 1989 S.</w:t>
      </w:r>
    </w:p>
    <w:p>
      <w:r>
        <w:t>310). Folglich ist das Verfahren als gegenstandslos geworden abzuschreiben. 3 .</w:t>
      </w:r>
    </w:p>
    <w:p>
      <w:r>
        <w:t>Da es um die Bewilligung oder Verweigerung von Versicherungsleistungen geht, ist das Verfahren kostenpflichtig. Die Gerichtskosten sind nach dem Verfahrens aufwand unabhängig vom Streitwert im Rahmen von Fr. 200.-- bis Fr. 1‘000.--</w:t>
      </w:r>
    </w:p>
    <w:p>
      <w:r>
        <w:t>festzulegen ( Art. 69 Abs. 1 bis</w:t>
      </w:r>
    </w:p>
    <w:p>
      <w:r>
        <w:t>des Bundesgesetzes über die Invalidenversiche rung, IVG ). Sie sind vorliegend aufgrund des minimalen Aufwandes auf den Mindest betrag festzusetzen und der unterliegenden IV-Stelle aufzuerlegen. Der Referent verfügt: 1.</w:t>
      </w:r>
    </w:p>
    <w:p>
      <w:r>
        <w:t>Der Prozess wird als gegenstandslos geworden abgeschrieben. 2.</w:t>
      </w:r>
    </w:p>
    <w:p>
      <w:r>
        <w:t>Die Gerichtskosten von Fr. 200 .-- werden der Beschwerdegegnerin auferlegt. Rech nun g und Einzahlungsschein werden der Kostenpflichtigen nach Eintritt der Rechts kraft zugestellt. 3 .</w:t>
      </w:r>
    </w:p>
    <w:p>
      <w:r>
        <w:t>Zustellung gegen Empfangsschein an: -</w:t>
      </w:r>
    </w:p>
    <w:p>
      <w:r>
        <w:t>ÖKK Kranken- und Unfallversicherungen AG unter Beilage einer Kopie von Urk. 5 -</w:t>
      </w:r>
    </w:p>
    <w:p>
      <w:r>
        <w:t>Sozialversicherungsanstalt des Kantons Zürich, IV-Stelle -</w:t>
      </w:r>
    </w:p>
    <w:p>
      <w:r>
        <w:t>Bundesamt für Sozialversicherungen -</w:t>
      </w:r>
    </w:p>
    <w:p>
      <w:r>
        <w:t>X.___</w:t>
      </w:r>
    </w:p>
    <w:p>
      <w:r>
        <w:t>unter Beilage einer Kopie von Urk. 1, 2 und 5</w:t>
      </w:r>
    </w:p>
    <w:p>
      <w:r>
        <w:t>sowie an: - Gerichtskasse (im Dispositiv nach Eintritt der Rechtskraft) 4 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Die Gerichtsschreiberin Bonetti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