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IV.2015.01224 vom 27. Februar 2017</w:t>
      </w:r>
    </w:p>
    <w:p>
      <w:r>
        <w:t>ZH Sozialversicherungsgericht, 2017-02-27, DE</w:t>
      </w:r>
    </w:p>
    <w:p>
      <w:r>
        <w:rPr>
          <w:b/>
        </w:rPr>
        <w:t xml:space="preserve">Quelle: </w:t>
      </w:r>
      <w:r>
        <w:t>https://mcp.opencaselaw.ch/entscheid/zh_sozialversicherungsgericht_IV.2015.01224</w:t>
      </w:r>
    </w:p>
    <w:p>
      <w:r>
        <w:t>FR: ZH_SOZIALVERSICHERUNGSGERICHT IV.2015.01224 du 27 février 2017</w:t>
      </w:r>
    </w:p>
    <w:p>
      <w:r>
        <w:t>IT: ZH_SOZIALVERSICHERUNGSGERICHT IV.2015.01224 del 27 febbraio 2017</w:t>
      </w:r>
    </w:p>
    <w:p>
      <w:pPr>
        <w:pStyle w:val="Heading2"/>
      </w:pPr>
      <w:r>
        <w:t>Erwägungen</w:t>
      </w:r>
    </w:p>
    <w:p>
      <w:r>
        <w:rPr>
          <w:b/>
        </w:rPr>
        <w:t>E. 1</w:t>
      </w:r>
    </w:p>
    <w:p>
      <w:r>
        <w:t>X.___ , geboren 1961, war vom 1. Mai 2001 bis 30. April 2014 als Mit arbeiter Post bei der Y.___ tätig, wobei der letzte Ar beitstag am 4. April 2014 war und ihm aufgrund seiner Gesundheit per Ende April 2014 gekündigt wurde (Urk. 6/13). Unter Hinweis auf eine post trauma tische Gonarthrose recht s und ein chronische s</w:t>
      </w:r>
    </w:p>
    <w:p>
      <w:r>
        <w:t>Lumbovertebral syn drom meldete sich der Versicherte am 2. September 2014 bei der Invaliden versi cherung zum Leistungsbezug an (Urk. 6/3). Die Sozialversicherungs an stalt des Kantons Zürich, IV-Stelle, klärte die medizinische und erwerbliche Situa tion ab , zog die Akten der Unfallv ersicherung Suva (Urk. 6/15/1-114)</w:t>
      </w:r>
    </w:p>
    <w:p>
      <w:r>
        <w:t>bei und teilte dem Versicherten am 10. Februar 2015 mit, dass berufliche Ein gliederungsmassnahmen nicht möglich seien (Urk. 6/21) .</w:t>
      </w:r>
    </w:p>
    <w:p>
      <w:r>
        <w:t>Nach durchgeführtem Vorbescheidverfahren (Urk. 6/27; Urk. 6/32) verneinte die IV-Stelle mit Verfügung vom 23. Oktober 2015 einen Rentenanspruch (Urk. 6/36 = Urk. 2).</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 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 des tens 40 % arbeitsunfähig ( Art.</w:t>
      </w:r>
    </w:p>
    <w:p>
      <w:r>
        <w:rPr>
          <w:b/>
        </w:rPr>
        <w:t>E. 1.3</w:t>
      </w:r>
    </w:p>
    <w:p>
      <w:r>
        <w:t>Um den Invaliditätsgrad bemessen zu können, ist die Verwaltung (und im Beschwerdefall das Gericht) auf Unterlagen angewiesen, die ärztliche und ge 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2.</w:t>
      </w:r>
    </w:p>
    <w:p>
      <w:r>
        <w:rPr>
          <w:b/>
        </w:rPr>
        <w:t>E. 2</w:t>
      </w:r>
    </w:p>
    <w:p>
      <w:r>
        <w:t>Der Versicherte erhob am 26. November 2015 Beschwerde gegen die Verfü gung vom 23. Oktober 2015 (Urk. 2) und beantragte, diese sei aufzuheben und es sei ihm ab April 2015 eine Rente zuzusprechen (Urk. 1 S. 2).</w:t>
      </w:r>
    </w:p>
    <w:p>
      <w:r>
        <w:t>Die IV-Stelle beantragte mit Beschwerdeantwort vom 14. Januar 2016 (Urk. 5 ) die Abweisung der Beschwerde. Dies wurde dem Beschwerdeführer am 25. Janu ar 2016 einstweilen zur Kenntnis gebracht (Urk. 7).</w:t>
      </w:r>
    </w:p>
    <w:p>
      <w:r>
        <w:t>Mit Verfügung vom 16. Februar 2016 (Urk. 8) erachtete das Gericht den be schwerdeweise (vgl. Urk. 1 S. 2) beantragten zweiten Schriftenwechsel als nicht erforderlich, liess es aber dem Beschwerdeführer frei, sich nochmals zur Sache zu äussern und weitere sachbezogene Unterlagen einzureichen , wovon dieser keinen Gebrauch machte . Das Gericht zieht in Erwägung: 1.</w:t>
      </w:r>
    </w:p>
    <w:p>
      <w:r>
        <w:rPr>
          <w:b/>
        </w:rPr>
        <w:t>E. 2.1</w:t>
      </w:r>
    </w:p>
    <w:p>
      <w:r>
        <w:t>Die Beschwerdegegnerin ging in der angefochtenen Verfügung (Urk. 2) ge stützt auf die medizinischen Abklärungen davon aus, dass eine leidensange passte Tätigkeit weiterhin zu 100 % zumutbar sei. Aus dem Einkommensver gleich resultiere ein rentenausschliessender Invaliditätsgrad von 18 % (S. 2 f.) .</w:t>
      </w:r>
    </w:p>
    <w:p>
      <w:r>
        <w:rPr>
          <w:b/>
        </w:rPr>
        <w:t>E. 2.2</w:t>
      </w:r>
    </w:p>
    <w:p>
      <w:r>
        <w:t>Demgegenüber stellte sich der Beschwerdeführer auf den Standpunkt (Urk. 1), er leide unter multiplen Beschwerden, die ihn in seiner Arbeitsfähigkeit mas siv einschränkten . Die medizinischen Unterlagen, auf denen die angefochtene Verfügung basiere, seien nicht mehr aktuell. Insbesondere habe der Arzt des Regionalen Ärztlichen Dienstes (RAD) bei der Beurteilung der Arbeitsfähig keit die Auswirkungen des schweren obstruktiven Schlafapnoe-Syndroms nicht berücksichtigt. Das Valideneinkommen betrage Fr. 74‘786.5 0. De r Ermittlung des Invalideneinkommens sei die LSE 2010 und nicht wie dies die</w:t>
      </w:r>
    </w:p>
    <w:p>
      <w:r>
        <w:t>Beschwerdegegnerin geta n habe die LSE 2012 zu Grunde zu legen. Schliess lich werde der 10%ige leidensbedingte Abzug seinen Eins chränkun gen nicht gerecht (S. 3 f.).</w:t>
      </w:r>
    </w:p>
    <w:p>
      <w:r>
        <w:rPr>
          <w:b/>
        </w:rPr>
        <w:t>E. 2.3</w:t>
      </w:r>
    </w:p>
    <w:p>
      <w:r>
        <w:t>Strittig und zu prüfen ist der Anspruch des Beschwerdeführers auf eine Invali denrente. 3. 3.1</w:t>
      </w:r>
    </w:p>
    <w:p>
      <w:r>
        <w:t>Dem Bericht der Ärzte des Z.___ vom 4. Juli 2014 (Urk. 6/12/15-16) , wo sich der Beschwerdeführer wegen des Schlafapnoe-Syndroms behan deln liess, lassen sich die folgenden Diagnosen entnehmen (S. 1): - schweres, rückenlageabhängiges obstruktives Schlafapnoe-Syndrom - invalidisierende Gonarthrosen und Rückenbeschwerden - allergische Rhinopathie 3.2</w:t>
      </w:r>
    </w:p>
    <w:p>
      <w:r>
        <w:t>Dr. med. A.___ , Facharzt für Allgemeine Innere Medizin</w:t>
      </w:r>
    </w:p>
    <w:p>
      <w:r>
        <w:t>und für Rheumatologie , nannte in seinem Bericht vom 19. September 2014 (Urk. 6/8) als Diagnose ein chronisches Lumbovertebralsyndrom (LVS) mit mehre tag i g er</w:t>
      </w:r>
    </w:p>
    <w:p>
      <w:r>
        <w:t>Fazettenge lenksarthrose und lumbaler Instabilität sowie eine posttrau matische Gelenks arthrose rechts (links leichte Gonarthrose) und eine Adi po sitas (Ziff. 1.1). Anamnestisch hielt er fest, der Beschwerdeführer habe chronisch wiederkeh rende Beschwerden am Bewegungsapparat, wechselnde Blockaden im Bereich der Brustwirbelsäule (BWS) und der Rippengelenke sowie Gonarthrosenbe schwerden rechtsbetont. Nach einer vorderen Kreuz band operation sei i m Jahr 2000 eine laterale Teilmeniskektomie erfolgt . Grund sätzlich bestehe eine gute Prognose, eine Knieprothese werde zur gegebenen Zeit fällig werden (Ziff. 1.4). Eine Arbeitsunfähigkeit sei keine zu attestieren (Ziff. 1.6). 3.3</w:t>
      </w:r>
    </w:p>
    <w:p>
      <w:r>
        <w:t>Dr. med. B.___ , Facharzt für Orthopädische Chirurgie, berichtete am 23. September 2014 (Urk. 6/11/5-6) über den Gesundheitszustand des Be schwerdeführers. Er nannte als Diagnose eine unfallbedingte postt r auma tische Gonarthrose rechts sowie anamnestisch ein Lumbovertebralsyndrom (Ziff. 1.1) . Der Beschwerdeführer habe sich in den 80iger Jahren eine wesent liche Knieverletzung rechts mit einer vorderen Kreuzbandoperation in den Jahren 1982 und 1986 zugezogen, später sei eine laterale Teilmeniskektomie im Jahr 2000 erfolgt. D er Beschwerdeführer habe berichtet, dass er seine Arbeit am Flughafen aufgegeben habe, da er einerseits zu viel Schmerzen im Kniegelenk gehabt habe, andererseits der Arbeitgeber ihm keine leichtere Arbeit habe offerieren können ( Ziff. 1.4 ). Mit dieser Kniearthrose sei der Beschwerdeführer für schwere körperliche Arbeiten nicht einsatzfähig. Wechselbelastende Tätigkeiten seien möglich , auch zum Teil mit leichteren Hebe belastungen . Chauffeur-Tätigkeiten wie sie der Beschwerdeführer jetzt durchführe , seien wahrscheinlich machbar. Sollte dies nicht erreicht werden , empfehle er die Knieprothesenoperation. Die Einschränkungen würden sich durch medizinische Massnahmen vermindern lassen. Er sei der festen Über zeugung, dass der Beschwerdeführer in leichten bis auch mittelschweren Arbeiten einsatzfähig bleibe, möglicherweise mit einer entsprechend grossen Knieoperation. Leichtere Arbeiten seien auch jetzt zu 100 % zumutbar. Eine Arbeitsunfähigkeit bestehe nicht ( Ziff. 1.6-1.8 ). 3.4</w:t>
      </w:r>
    </w:p>
    <w:p>
      <w:r>
        <w:t>Der Hausarzt des Beschwerdeführers, Dr. med. C.___ , Facharzt für Allgemeine Innere Medizin, berichtete am 9. Oktober 2014 (Urk. 6/12/1-4) der Be schwerdegegnerin . Er nannte folgende Diagnosen mit Auswirkungen auf die Arbeitsfähigkeit (Ziff. 1.1): - posttraumatische Gonarthrose rechts bei - Status nach vorderer Kreuzbandruptur und Insertion 1982/1984 - Status nach vorderer Kreuzbandplastik 1986 - Status nach lateraler Teilmeniskektomie 2000 - leichte mediale Gonarthrose links - chronisches Lumbovertebralsyndrom bei - mehre tagiger</w:t>
      </w:r>
    </w:p>
    <w:p>
      <w:r>
        <w:t>Fazettengelenksarthrose - lumbale r Instabilität - Adipositas - s chweres rückenlageabhängiges, obstruktives Schlafapnoesyndrom ( un ter Auto-CPAP-Therapie seit 27. Juni 2014 ) Als Diagnosen ohne Auswirkungen auf die Arbeitsfähigkeit nannte er eine arterielle Hypertonie, eine allergische Rhinopathie</w:t>
      </w:r>
    </w:p>
    <w:p>
      <w:r>
        <w:t>( Sensibilisierung gegen Hasel, Birken, Erlen, Gräser, Pollen und Katzenhaaren ) , einen Status nach benignem paroxysmalen Lagerungsschwindel des posterioren Bogenganges sowie eine unklare subjektive Sensibilitätsstörung (Ziff. 1.1).</w:t>
      </w:r>
    </w:p>
    <w:p>
      <w:r>
        <w:t>Dr. C.___ hielt fest, beim Beschwerdeführer bestünden seit vielen Jahren progrediente Gelenksschmerzen. Es bestehe eine bekannte posttraumatische Gonarthrose von mittlerer bis schwerer Ausprägung. Mühe bereite vor allem das Treppensteigen. Daneben beschreibe der Beschwerdeführer chronische, lumbale Rückenschmerzen, welche sich in den letzten Monat verstärkt hätten (Ziff. 1.4). Der Beschwerdeführer habe aufgrund der Gesundheitsbeschwerden seine Arbeit auf Ende April 2014 aufgegeben, weil er den internen Postzu stelldienst mit langen Gehstrecken nicht mehr habe erfüllen können , wobei aus medizinischer Sicht eine wechselbelastende, leichte bis mittelschwere Tätigkeit ohne lange Gehstrecke und ohne Treppensteigen durchaus zuge mutet werden könne (Ziff. 1.6 -1.8 ).</w:t>
      </w:r>
    </w:p>
    <w:p>
      <w:r>
        <w:t>3.5</w:t>
      </w:r>
    </w:p>
    <w:p>
      <w:r>
        <w:t>In ihrem Bericht vom 12. November 2014 über die am 10. November 2014 erfolgte Untersuchung (Urk. 6/15/6-12) führte Suva-Kreisärztin Dr. med. D.___ , Fachärztin für Chirurgie, aus, die dokumentierten</w:t>
      </w:r>
    </w:p>
    <w:p>
      <w:r>
        <w:t>belas tungsabhängige n Restbeschwerden bei posttraumatischer Gonarthrose rechts bei Status nach vorderer Kreuzbandplastik und Teilmeniskektomie seien unfallkausal. Betreffend die vom Beschwerdeführer weiter angegebenen Beschwerden im Bereich der Lendenwirbelsäule, Wirbelsäule, lägen keine Unterlagen vor, je doch seien die Beschwerden aufgrund des festgestellten Hohlkreuzes und der Adipositas als multifaktoriell zu bewerten . Ihre Unter suchung h ab e erge ben, dass der Beschwerdeführer in einer leichten bis mittel schweren wechsel belastendenden Tätigkeit mit einem sitzenden Anteil von bis zu 50 %, nur manchmal Treppensteigen, ohne Gehen auf unebenem Gelände, ohne Bestei gen von Leitern und Gerüsten beziehungsweise knien de n oder kauernde n Tätigkeiten, ganztags arbeitsfähig sei (S. 6 f. ). 3.6</w:t>
      </w:r>
    </w:p>
    <w:p>
      <w:r>
        <w:t>Dr. med. E.___ , Facharzt für Orthopädische Chirurgie und Tra u ma tologie, RAD, erachtete in seiner Stellungnahme vom 17. April</w:t>
      </w:r>
    </w:p>
    <w:p>
      <w:r>
        <w:t>2015 (Urk. 6/26 /4) bei bekannter Diagnose die zuletzt ausgeübte Tätigkeit haupt sächlich wegen der posttraumatischen Gonarthrose rechts bei fehlender realer Arbeitsunfähigkeitsattestierung nur medizintheoretisch seit April 2014 nicht mehr möglich beziehungsweise un zumutbar . Eine angepasste Tätigkeit jedoch wäre auch retrospektiv uneingeschränkt möglich, sofern folgendes Be las tungsprofil beachtet werde: Körperlich leichte bis selten mittelschwere, wechselbelastende Tätigkeiten ohne längere Gehstrecken oder Treppenstei ge n, ohne Knien, Kauern und Bücken. 3.7</w:t>
      </w:r>
    </w:p>
    <w:p>
      <w:r>
        <w:t>RAD-Arzt Dr. E.___ führte am 25. September 2015 (Urk. 6/35/2) ergänzend aus, das vom Beschwerdeführer erwähnte Schlafapnoe-Syndrom werde zwar im Bericht des Hausarztes Dr. C.___ vom 9. Oktober 2014 (vgl. vorstehend E. 3.4) unter den Diagnosen mit Auswirkungen auf die Arbeitsfähigkeit auf gelistet, jedoch sei im Bericht des Hausarztes mit keinem Wort davon die Rede, dass dieses Schlafapnoe-Syndrom im vorliegenden Fall die Arbeits fähigkeit einschränke. Die Einschränkung der Arbeitsfähigkeit werde viel mehr mit belastungsabhängigen Knieschmerzen bei progredienter Gonar throse rechts begründet, wobei der Hausarzt den Beschwerdeführer theoretisch für leichte bis mittelschwere Arbeiten als arbeitsfähig erachte , weshalb ab sofort eine vollständige Arbeitsfähigkeit vor liege . An seiner vorgängigen Stellung nahme vom 17. April 2015 (vgl. vorstehend E. 3.6) sei deshalb festzuhalten. 4. 4.1</w:t>
      </w:r>
    </w:p>
    <w:p>
      <w:r>
        <w:t>Unbestritten und gemäss vorliegender Aktenlage ausgewiesen ist, dass der Beschwerdeführer seit Jahren an</w:t>
      </w:r>
    </w:p>
    <w:p>
      <w:r>
        <w:t>einer posttraumatischen Gonarthrose rechts und einem chronischen Lumbovertebralsyndrom leidet und neu , ab Juni 2014 , ein schweres, rückenlageabhängiges, obstruktives Schlafapnoesyndrom diag nos tiziert wurde (vgl. vorstehend E. 3.1-7) .</w:t>
      </w:r>
    </w:p>
    <w:p>
      <w:r>
        <w:t>Uneinigkeit besteht hingegen bei der Beurteilung der Auswirkungen dieser Beschwerden im Hinblick auf die Arbeitsfähigkeit in einer angepassten Tätigkeit. Während die Beschwerdegegnerin davon ausging, dass aus ver si che rungsmedizinischer Sicht keine dauerhaften Einschränkungen in der Arbeits fähigkeit vorhanden seien, erachtete sich der Beschwerdeführer als zu wenig abgeklärt, namentlich seien die Auswirkungen des schweren obstruk tiven Schlafapnoe-Syndroms nicht berücksichtigt worden (vgl. vorstehend E. 2.1, E. 2.2) . 4.2</w:t>
      </w:r>
    </w:p>
    <w:p>
      <w:r>
        <w:t>Die Würdigung der mediz inischen Akten ergibt, dass übereinstimmend auf eine vollständige Arbeitsfähigkeit des Beschwerdeführers in einer leidensan gepassten Tätigkeit zu schliessen ist. So legten sowohl der Rheumatologe Dr. A.___ in seinem Bericht vom 19. September 2014 (vgl. vorstehend E. 3.2) als auch der orthopädische Facharzt Dr. B.___ mit Bericht vom 23. Septem ber 2014 (vgl. vorstehend E. 3.3) überzeugend dar, dass zu keiner Zeit eine Arbeitsunfähigkeit zu attestieren sei (vgl. vorstehend E. 3.2). Zum selben Ergebnis gelangte auch Dr. C.___ , welcher aus medizinischer Sicht eine wechsel belastende, leichte bis mittelschwere Tätigkeit ohne lange Geh strecke und ohne Treppensteigen als zumutbar erachtete (vgl. Bericht vom 9. Oktober 2014, E. 3.4). Auch die Suva-Kreisärztin bestätigte in ihrer am 10. November 2014 erfolgten Untersuchung, dass die dokumentierten belas tungsab hän gi gen Restbeschwerden be i posttraumatischer Gonarthrose rechts - unter Berück sichtigung eines Belastungsprofils - eine leichte bis mittelschwere Tätigkeit zulassen würden (vgl. vorstehend E. 3.5), was schliesslich vom RAD-Arzt auf genommen und bestätigt wurde (vgl. Stellungnahmen vom 17. April und 25. September 2015, vorstehend E. 3.6-7). Zwar mögen diese Unterlagen im Verfügungszeitpunkt bereits ein Jahr alt gewesen sein, der Beschwerdeführer reichte aber keine neueren Arzt berichte ein, die eine Arbeitsunfähigkeit be legen würden.</w:t>
      </w:r>
    </w:p>
    <w:p>
      <w:r>
        <w:t>RAD - Arzt Dr. E.___ legte mit Hinweis auf den Hausarztbericht vom 9. Okto ber 2014 (vgl. vorstehend E. 3.4) ausserdem überzeugend dar, dass auch das Schlafap n oesyndrom keinen Einflu ss auf die Arbeitsfähigkeit hat, da im Be richt nicht erwähnt werde, dass das Schlafapnoe-Syndrom die Ar beitsfähig keit einschränke. Etwas Anderes wurde auch von ärztlicher Seite nirgends geltend gemacht. Im Gegentei l hielt Dr. C.___ im genannten Be richt fest, dass der Beschwerdeführer aufgrund des obstruktiven Schlafapno esyndroms seit dem 27. Juni 2014 in Behandlung beziehungsweise Therapie stehe und trotz Kenntnis dieser Erkrankung von einer sofortigen und voll ständigen an gepassten Arbeitsfähigkeit auszugehen sei.</w:t>
      </w:r>
    </w:p>
    <w:p>
      <w:r>
        <w:t>Gestützt auf die medizinischen Akten und die Einschätzung des RAD ist somit davon auszugehen, dass der Beschwerdeführer in einer behinderungs an gepassten körperlich leichten, wechselbelastenden Tätigkeit zu 100 % arb eits fähig ist. Zu vermeiden sind indes längere Gehstrecken oder Treppen steigen, Knien, Kauern und Bücken. In diesem Sinne ist der medizinische Sachverhalt als erstellt zu betrachten. 5. 5.1</w:t>
      </w:r>
    </w:p>
    <w:p>
      <w:r>
        <w:t>Es</w:t>
      </w:r>
    </w:p>
    <w:p>
      <w:r>
        <w:t>bleibt die Prüfung der erwerblichen Auswirkungen der Einschränkungen mittels Einkommensvergleich vorzunehmen. Dabei ist grundsätzlich auf die Gegebenheiten im Zeitpunkt des hypothetischen Rentenbeginns, mithin auf das Jahr 201 5 , abzustellen (BGE 129 V 222 E.</w:t>
      </w:r>
    </w:p>
    <w:p>
      <w:r>
        <w:t>4.1 und E. 4.2; BGE 128 V 174; Urteile des Bundesgerichts 9C_526/2015 vom 11. September</w:t>
      </w:r>
    </w:p>
    <w:p>
      <w:r>
        <w:t>2015 E. 3.2.1 und 9C_22/2014 vom 18. Februar 2014 E. 4.3 ). 5.2</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t>Gemäss bundesgerichtlicher Rechtsprechung ist für die Ermittlung des Vali den einkommens entscheidend, was die versicherte Person im Zeitpunkt des frühestmöglichen Rentenbeginns nach dem Beweisgrad der überwiegen 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 schein lichkeit erstellt sein (BGE 139 V 28 E. 3.3.2; BGE 135 V 58 E. 3.1; BGE 134 V 322 E. 4.1 mit Hinweis). 5.3</w:t>
      </w:r>
    </w:p>
    <w:p>
      <w:r>
        <w:t>Die Beschwerdegegnerin stützte sich zur Berechnung des Valideneinkom mens auf den Arbeitgeberfragebogen der Y.___ für das Jahr 2012 und errechnete ein der Teuerung angepasstes Valideneinkom men für das Jahr 2015 von Fr. 74‘006.75 (vgl. Urk. 6/13/7 und Urk. 6/25). Dem gegenüber ermittelte der Beschwerdeführer für das Jahr 2015 ein unwe sent lich höheres</w:t>
      </w:r>
    </w:p>
    <w:p>
      <w:r>
        <w:t>Valideneinkommen</w:t>
      </w:r>
    </w:p>
    <w:p>
      <w:r>
        <w:t>von Fr. 74‘786.50 gestützt auf den Jah res lohn von 2013, welcher Fr. 73‘020.-- betrug (Urk. 1 S. 4).</w:t>
      </w:r>
    </w:p>
    <w:p>
      <w:r>
        <w:t>Welches Vali den einkommen einzusetzen ist, kann im Ergebnis jedoch offen gelassen wer den , wie nachstehend zu zeigen ist (vgl. nachstehend E. 5.6). 5.4</w:t>
      </w:r>
    </w:p>
    <w:p>
      <w:r>
        <w:t>Für die Festsetzung des trotz Gesundheitsschädigung zumutbarerweise noch realisierbaren Einkommens (Invalideneinkommen) ist nach der Rechtspre chung</w:t>
      </w:r>
    </w:p>
    <w:p>
      <w:r>
        <w:t>primär von der beruflich-erwerblichen Situation auszugehen, in wel cher die versicherte Person konkret steht. Übt sie nach Eintritt der Invalidität eine Erwerbstätigkeit aus, bei der – kumulativ – besonders stabile Arbeits verhält nisse gegeben sind und anzunehmen ist, dass sie die ihr verbliebene Arbeits fähigkeit in zumutbarer Weise voll ausschöpft, und erscheint zudem das Ein kommen aus der Arbeitsleistung als angemessen und nicht als Sozi allohn, gilt grundsätzlich der tatsächlich erzielte Verdienst als Invalidenlohn (BGE 139 V 592 E. 2.3; BGE 135 V 297 E. 5.2; BGE 129 V 472 E. 4.2.1; BGE 126 V 75 E. 3b/ aa ).</w:t>
      </w:r>
    </w:p>
    <w:p>
      <w:r>
        <w:t>Für die Bestimmung des Invalideneinkommens können nach der Recht sprechung Tabellenlöhne gemäss den vom Bundesamt für Statistik periodisch her ausge gebenen Lohnstrukturerhebungen (LSE) herangezogen werden (BGE 139 V 592 E. 2.3, BGE 135 V 297 E. 5.2; BGE 129 V 472 E. 4.2.1; BGE 126 V 75 E. 3b). Dabei sind grundsätzlich die im Verfügungszeitpunkt aktuellsten ver 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Beizug erfolgt nur, wenn eine Ermittlung des Invalidenein kommens aufgrund und nach Massgabe der konkreten Gegebenheiten des Einzelfalles nicht möglich ist (vgl. BGE 142 V 178 E. 2.5.7; BGE 139 V 592 E. 2.3, BGE 135 V 297 E. 5.2; vgl. auch Meyer/ Reichmuth , IVG, 3. Aufl., N 55 und 89 zu Art. 28a, mit weiteren Hin weisen auf die Rechtsprechung). In der LSE 2012 erfolgten vielfältige Anpassungen der erhobenen Daten an die entsprechenden Reglemente der Europäischen Union (EU). Neu wird darunter nun nach Berufen ( Skill Levels) differenziert statt nach den bisherigen An forderungsniveaus 1 bis 4 der Stelle. Das Bundesgericht hat in BGE 142 V 178 E. 2.5.3 festgestellt, dass das statistische Einkommen nach TA1 Kompe tenzniveau 1 der LSE 2012 bei den Männern gegenüber dem Tabellenlohn nach TA1 Anforderungsniveau 4 der LSE 2010 ein Plus von 6,3 Prozent, bei den Frauen ein Minus von 2,7 Prozent und beim Total ein Plus von 5,4 Pro zent zeige, was nicht mit der Lohnentwicklung von 2010 bis 2012 überein stimmt (vgl. Urteil des Bundesgerichts 8C_343/2016 vom 12. September 2016 E. 6). Es hat erkannt, dass die LSE 2012 im Rahmen einer erstmaligen Invali ditätsbemessung (Art. 28 ff. IVG) und im Neuanmeldungsverfahren nach vorausgegangener rechtskräftiger Ablehnung oder nach Aufhebung der In va lidenrente sowie grundsätzlich auch im Revisionsverfahren (mit Entste hung des potentiellen oder Veränderung des laufenden Rentenanspruchs im Jahr 2012 oder später) zur Festlegung der Vergleichseinkommen nach Art. 16 ATSG dennoch grundsätzlich als Beweis geeignet ist ( BGE 142 V 178 E. 2.5.7 und E. 2.5.8.1; vgl. Urteile des Bundesgerichts 8C_343/2016 vom 12. Septem ber 2016 E. 6 und 9C_369/2016 vom 6. September 2016 E. 2.1). Laufende, gestützt auf die LSE 2010 rechtskräftig zugesprochene Invaliden renten dürfen aber nicht allein aufgrund der Tabellenlohnwerte gemäss LSE 2012 in Revision gezogen werden (BGE 142 V 178 E. 2.5.7 und 2.5.8.1; vgl. Urteil des Bundesgerichts 8C_277/2016 vom 20. Juli 2016 E. 4.2) .</w:t>
      </w:r>
    </w:p>
    <w:p>
      <w:r>
        <w:t>Gemäss Bundesgericht dürfen für die Invaliditätsbemessung – zumindest bis auf Weiteres – nur die (unter anderem) nach dem Kompetenzniveau differen zierten TA1-Tabellen der LSE 2012 verwendet werden, hingegen nicht die TA1</w:t>
      </w:r>
    </w:p>
    <w:p>
      <w:r>
        <w:t>b-Tabellen (BGE 142 V 178 E. 2.5.7). 5.5</w:t>
      </w:r>
    </w:p>
    <w:p>
      <w:r>
        <w:t>Das Invalideneinkommen ermittelte die Beschwerdegegnerin gestützt auf die Tabellenlöhne der LSE 201 2, wobei sie auf die Tabelle TA 17 abstellte und einen nominallohnangepassten Lohn für Hilfsarbeiten (Zentralwert) für das Jahr 2015 von Fr. 67‘ 817.35 ermittelte , welchen sie aufgrund der langen An stellungsdauer von 14 Jahren und der Beschränkung auf leichte Tätigkei ten um einen zusätzlichen Abzug von 10 % auf Fr. 61‘035.60 kürzte (Urk. 2 S. 2; Urk. 6/ 25).</w:t>
      </w:r>
    </w:p>
    <w:p>
      <w:r>
        <w:t>Die Bestimmung des Invalideneinkommens gestützt auf die Tabellenlöhne ist angesichts der Tatsache, dass der Beschwerdeführer derzeit keine Tätigkeit ausübt und er über keine Berufsausbildung verfügt sowie nur noch in einer angepassten Tätigkeit arbeitsfähig ist,</w:t>
      </w:r>
    </w:p>
    <w:p>
      <w:r>
        <w:t>nicht zu beanstanden. Ebenfalls ist – entgegen der Ansicht des Beschwerdeführers (vgl. Urk. 1 S. 4 Ziff. 5) – in Berücksichtigung der Rechtsprechung (vgl. vorstehend E. 5.4) auf die LSE 2012 abzustellen.</w:t>
      </w:r>
    </w:p>
    <w:p>
      <w:r>
        <w:t>Unter Heranziehung der Tabelle TA1 (monatlicher Brutto lohn privater Sektor) der LSE 2012 könnte der Beschwerdeführer in ein fachen Tätigkeiten körperlicher oder handwerklicher Art (Kompetenzniveau eins) ein Einkommen von monatlich Fr. 5‘210.-- erzielen . Nachdem dem Beschwerdeführer keine körperlich schweren Arbeiten sowie Tätigkeiten mit längeren Gehstrecken, Treppensteigen mehr möglich sind (vgl. vorstehend E. 3.6) , ist der Tabellenlohn zusätzlich um 10 % zu kürzen. Gründe, welche einen höheren Abzug rechtfertigen würden (vgl. hierzu die Rechtsprechung, BGE 135 V 297 E. 5.2 ) ,</w:t>
      </w:r>
    </w:p>
    <w:p>
      <w:r>
        <w:t>sind nicht ersichtlich und wurden vom Beschwerde führer auch nicht substantiiert geltend gemacht. An ge passt an die Nominal lohnentwicklung von 1.9 % für die Jahre 2013-2015 ( Bundesamt für Sta tistik, Lohnentwicklung 2011, T1.1 .1 0 , Nominallohnindex nach Geschlecht, 2011 - 2015) und unter Berücksichtigung einer wöchentlichen Arbeitsze it von 41.7 Stunden im Jahr 2015 ( Betriebsübliche Arbeitszeit nach Wirtschaftsab teilungen, herausgegeben vom Bundesamt für Statistik, T03.02 ) ergibt s ich ein hypothetisches</w:t>
      </w:r>
    </w:p>
    <w:p>
      <w:r>
        <w:t>Invalidene inkommen von rund Fr. 59‘77 3.90 (Fr. 5‘210.-- x 12 : 40 x 41.7 x 1.019 x 0.9).</w:t>
      </w:r>
    </w:p>
    <w:p>
      <w:r>
        <w:t>5.6</w:t>
      </w:r>
    </w:p>
    <w:p>
      <w:r>
        <w:t>Wird das Valideneinkommen von Fr. 74‘006.75 (vgl. vorstehend E. 5.3) dem Invalideneinkommen von Fr. 59‘773.90 (vgl. vorstehend E. 5.5) gegenüber ge stellt, resultiert eine Erwerbseinbusse von Fr. 14‘232.85 und somit ein nicht rentenbegründender Invaliditätsgrad von gerundet 19 %.</w:t>
      </w:r>
    </w:p>
    <w:p>
      <w:r>
        <w:t>Selbst wenn auf das vom Beschwerdeführer ermittelte Valideneinkommen von Fr. 74‘786.50 (Urk. 1 S. 4 oben) abgestellt werden würde, ergäbe dies einen (immer noch) rentenausschliessenden Invaliditätsgrad von 20 % und auch die Gewährung des maximal zulässigen leidensbedingten Abzug s von 25 % vermag einen Rentenanspruch nicht zu begründen (Invaliditätsgrad von gerundet 33 %).</w:t>
      </w:r>
    </w:p>
    <w:p>
      <w:r>
        <w:t>Die angefochtene Verfügung erweist sich demnach als rechtens, was zur Ab weisung der Beschwerde führt. 6.</w:t>
      </w:r>
    </w:p>
    <w:p>
      <w:r>
        <w:t>Da es um die Bewilligung oder Verweigerung von Versicherungsleistungen geht, ist das Verfahren kostenpflichtig. Die Gerichtskosten sind nach dem Verfahrensaufwand und unabhängig vom Streitwert festzulegen (Art. 69 Abs. 1 bis IVG). Vorliegend sind die Kosten auf Fr. 7 00.-- festzusetzen und dem unterliegenden Beschwerdeführer aufzuerlegen. Das Gericht erkennt: 1.</w:t>
      </w:r>
    </w:p>
    <w:p>
      <w:r>
        <w:t>Die Beschwerde wird abgewiesen. 2.</w:t>
      </w:r>
    </w:p>
    <w:p>
      <w:r>
        <w:t>Die Gerichtskosten von Fr. 700 .-- werden dem Beschwerdeführer auferlegt. Rech nung und Einzahlungsschein werden dem Kostenpflichtigen nach Eintritt der Rechts kraft zugestellt. 3.</w:t>
      </w:r>
    </w:p>
    <w:p>
      <w:r>
        <w:t>Zustellung gegen Empfangsschein an: - Rechtsanwalt Jürg Leimbacher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MosimannBrühwiler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