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IV.2015.01181 vom 25. April 2017</w:t>
      </w:r>
    </w:p>
    <w:p>
      <w:r>
        <w:t>ZH Sozialversicherungsgericht, 2017-04-25, DE</w:t>
      </w:r>
    </w:p>
    <w:p>
      <w:r>
        <w:rPr>
          <w:b/>
        </w:rPr>
        <w:t xml:space="preserve">Quelle: </w:t>
      </w:r>
      <w:r>
        <w:t>https://mcp.opencaselaw.ch/entscheid/zh_sozialversicherungsgericht_IV.2015.01181</w:t>
      </w:r>
    </w:p>
    <w:p>
      <w:r>
        <w:t>FR: ZH_SOZIALVERSICHERUNGSGERICHT IV.2015.01181 du 25 avril 2017</w:t>
      </w:r>
    </w:p>
    <w:p>
      <w:r>
        <w:t>IT: ZH_SOZIALVERSICHERUNGSGERICHT IV.2015.01181 del 25 aprile 2017</w:t>
      </w:r>
    </w:p>
    <w:p>
      <w:pPr>
        <w:pStyle w:val="Heading2"/>
      </w:pPr>
      <w:r>
        <w:t>Erwägungen</w:t>
      </w:r>
    </w:p>
    <w:p>
      <w:r>
        <w:rPr>
          <w:b/>
        </w:rPr>
        <w:t>E. 1.1</w:t>
      </w:r>
    </w:p>
    <w:p>
      <w:r>
        <w:t>Der 1966 geborene und zuletzt als Maler tätig gewesene X.___ meldete sich am 18. August 2008 unter Hinweis auf einen Arbeitsunfall mit Meniskus riss am re chen Kniegelenk und Beschwerden an der Bandscheibe zum Bezug von Leistun gen der Invalidenversicherung an (Urk. 7/3). Die Sozialver siche run gs anstalt des Kantons Zürich, IV-Stelle, nahm damals zunächst berufliche Mass nahmen in Angriff (Urk. 7/35). Geplant war ein Arbeitstraining in der beruf li chen Abklä rungsstelle Y.___ (Urk. 7/37 und Urk. 7/41-45), das jedoch nicht zustande kam (vgl. Bericht von Dr. med. Z.___, Psychiatrie und Psychotherapie FMH, vom 5. Januar 2010, wonach Integrationsmassnahmen aus psychischen Grün den aktuell nicht möglich seien, Urk. 7/49, vgl. auch Urk. 7/47). Nach Ein ho lung einer orthopädisch-psychiatrischen Expertise (vgl. das Gutachten vom 23. April 2010 des A.___, Urk. 7/57/1-22) sprach die IV-Stelle dem Versicherten mit Verfügungen vom 11. Mai und 27. Juli 2011 eine auf die Zeit vom 1. April 2008 bis 31. Dezem ber 2008 befristete ganze Rente (Invaliditätsgrad von 100 %) und im Anschluss daran eine halbe Rente der Invalidenversicherung zu (ausgehend von einem Invaliditätsgrad von zunächst 58 % und ab 1. April 2010 von 51%, Urk. 7/82-85).</w:t>
      </w:r>
    </w:p>
    <w:p>
      <w:r>
        <w:t>Der Versicherte bezieht – wegen Unfallrestfolgen am rechten Knie – seit dem 1. Januar 2010 eine Invalidenrente der Suva aufgrund einer Erwerbsunfähigkeit von 17 % (vgl. Einspracheentscheid vom 10. Februar 2011, Urk. 7/81, und Urteil des hiesigen Gerichts vom 30. März 2013 im Prozess Nr. UV.2013.00010, Urk. 17).</w:t>
      </w:r>
    </w:p>
    <w:p>
      <w:r>
        <w:rPr>
          <w:b/>
        </w:rPr>
        <w:t>E. 1.2</w:t>
      </w:r>
    </w:p>
    <w:p>
      <w:r>
        <w:t>und I 212/03 vom 28. August 2003 E. 2.2.3). Dagegen stellt die bloss unterschiedliche Beurteilung der Auswirkun gen eines im Wesentlichen unverändert gebliebenen Gesund heits zu standes auf die Arbeitsfähigkeit für sich allein genommen keinen Revi sionsgrund im Sinne von Art. 17 Abs. 1 ATSG dar. Zeitliche Vergleichsbasis für die Beurteilung einer anspruchserheblichen Änderung des Invaliditätsgrades bilden die letzte rechts kräftige Verfügung oder der letzte rechtskräftige Einspra che entscheid, welche oder welcher auf einer materiellen Prüfung des Renten anspruchs mit rechts konformer Sachverhaltsabklärung, Beweiswürdigung und Invaliditätsbemessung beruht (BGE 133 V 108; vgl. auch BGE 130 V 71 E. 3.2.3; Urteil des Bundesge richts 9 C_438/2009 vom 26. März 2010 E. 2. 1 mit Hin weisen).</w:t>
      </w:r>
    </w:p>
    <w:p>
      <w:r>
        <w:rPr>
          <w:b/>
        </w:rPr>
        <w:t>E. 2</w:t>
      </w:r>
    </w:p>
    <w:p>
      <w:r>
        <w:t>IVV ist bei einer Verschlechterung der Erwerbsfähigkeit oder der Fähigkeit, sich im Aufgabenbereich zu betätigen oder bei einer Zu nahme der Hilflosigkeit oder Erhöhung des invaliditätsbedingten Betreuungs aufwandes</w:t>
      </w:r>
    </w:p>
    <w:p>
      <w:r>
        <w:t>oder Hilfebedarfs die anspruchsbeeinflussende Änderung zu berück sichtigen, sobald sie ohne wesentliche Unterbrechung drei Monate angedauert hat. Art. 29 bis IVV ist sinngemäss anwendbar.</w:t>
      </w:r>
    </w:p>
    <w:p>
      <w:r>
        <w:rPr>
          <w:b/>
        </w:rPr>
        <w:t>E. 2.1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Der Einkom mensver gleich hat in der Regel in der Weise zu erfolgen, dass die b eiden hypo thetischen Erwerbseinkommen ziffernmässig möglichst genau ermittelt und ei nander geg en übergestellt werden, worauf sich aus der Einkommensdifferenz der Invaliditäts grad bestimmen lässt (sog. allgemeine Methode des Einkommensver gleichs; BGE 130 V 343 E. 3.4.2 mit Hinweisen).</w:t>
      </w:r>
    </w:p>
    <w:p>
      <w:r>
        <w:rPr>
          <w:b/>
        </w:rPr>
        <w:t>E. 2.4.1</w:t>
      </w:r>
    </w:p>
    <w:p>
      <w:r>
        <w:t>Ändert sich der Invaliditäts grad einer Rentenbezügerin oder eines Rentenbe zügers erheblich, so wird die Rente von Amtes wegen oder auf Gesuch hin für die Zukunft entspre chend erhöht, herabgesetzt oder aufgehoben ( Art. 17 Abs. 1 ATSG). Anlass zur Rentenrevision gibt jede wesentliche Änderung in den tat sächlichen Verhält nissen, die geeignet ist, den Invaliditätsgrad und damit den Rentenanspruch zu beeinflussen. Insbesondere ist die Rente nicht nur bei einer wesentlichen Än derung des Gesundheitszustandes, sondern auch dann revidier bar, wenn sich die erwerblichen Auswirkungen des an sich gleich gebliebenen Gesundheitszustan des erheblich verändert haben (BGE 130 V 343 E.</w:t>
      </w:r>
    </w:p>
    <w:p>
      <w:r>
        <w:t>3.5 mit Hinweisen). Eine Ver änderung der gesundheitlichen Verhältnisse liegt auch bei gleich gebliebener Diagnose vor, wenn sich ein Leiden in seiner Intensität und in seinen Auswir kungen auf die Arbeitsfähigkeit verändert hat (Urteile des Bundesgerichts 9C_261/2009 vom 1 1. Mai</w:t>
      </w:r>
    </w:p>
    <w:p>
      <w:r>
        <w:t>2009 E.</w:t>
      </w:r>
    </w:p>
    <w:p>
      <w:r>
        <w:rPr>
          <w:b/>
        </w:rPr>
        <w:t>E. 2.4.2</w:t>
      </w:r>
    </w:p>
    <w:p>
      <w:r>
        <w:t>Gemäss Art. 88a Abs. 1 der Verordnung über die Invalidenversicherung (IVV) ist bei einer Verbesserung der Erwerbsfähigkeit oder der Fähigkeit, sich im Auf gabenbereich zu betätigen oder bei einer Verminderung der Hilflosigkeit, des invaliditätsbedingten Betreuungsaufwandes oder des Hilfebedarfs die an spruchs beeinflussende Änderung für die Herabsetzung oder Aufhebung der Leistung von dem Zeitpunkt an zu berücksichtigen, in dem angenommen wer den kann, dass sie voraussichtlich längere Zeit dauern wird. Sie ist in jedem Fall zu be rücksichtigen, nachdem sie ohne wesentliche Unterbrechung drei Monate ange dauert hat und voraussichtlich weiterhin andauern wird. Die hierzu not wendige Prognose unterliegt dabei dem im Sozialversicherungsrecht üblichen Beweis grad der überwiegenden Wahrscheinlichkeit (BGE 119 V 7 E.</w:t>
      </w:r>
    </w:p>
    <w:p>
      <w:r>
        <w:t>3c/aa mit Hin 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t>Gemäss Art. 88a Abs.</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3.1</w:t>
      </w:r>
    </w:p>
    <w:p>
      <w:r>
        <w:t>Die IV-Stelle begründete die Einstellung der Invalidenrente in Ziff. 2 der Ver fügung vom 15. Oktober 2015 (Urk. 2) damit, dass das polydisziplinäre medizi ni sche Gut achten der B.___ vom 17. Februar 2014 ergeben habe, dass sich der Gesund heitszustand des Beschwerdeführers seit der letzten Begutachtung im April 2010 aus psychiatrischer Sicht deutlich verbessert habe. Es könne ab dem Datum der Untersuchung durch die Gutachter der B.___ von einer vollen Arbeitsfähigkeit in angepasster Tätigkeit ausgegangen werden.</w:t>
      </w:r>
    </w:p>
    <w:p>
      <w:r>
        <w:t>Zur befristeten ganzen Rente (ab 1. Januar bis 30. September 2013; Ziff. 1 der Verfügung vom 15. Oktober 2015) führte die Beschwerdegegnerin aus, der Be schwerdeführer habe am 22. Oktober 2012 einen Unfall am Knie erlitten und sei in der Folge bis zum 30. Juni 2013 für jegliche Tätigkeiten zu 100 % ar beits unfähig gewesen. Der Beschwerdeführer habe deshalb ab 1. Januar 2013 An spruch auf eine ganze Rente und ab 1. Oktober 2013 wiederum Anspruch auf eine halbe Rente bis zur Rentenaufhebung mit Wirkung ab 30. November 2015 .</w:t>
      </w:r>
    </w:p>
    <w:p>
      <w:r>
        <w:t>Ergänz end hielt die Beschwerdegegnerin zu den im Einwandverfahren neu ein gegangen Unterlagen en fest, dass diese keinen Anlass geben würden, um von der bisherigen Beurteilung abzuweichen. Schliesslich wies sie darauf hin, dass im Gutachten der B.___ angegeben worden sei, dass der Beschwerdevortrag demonstrativ und aggravierend imponiert habe und von einer bewussts eins nah en demonstrativen Darbietung von Einschränkungen und Bes chwerden aus zu gehen sei. Die funktionellen Auswirkungen der medizinisch festgestellten ge sund heitlichen Anspruchsgrundlage könne dementsprechend anhand der Stand ard in di katoren nicht schlüssig und widerspruchsfrei mit über wiegender Wahr scheinlichkeit nachgewiesen werden, weshalb von einem nicht invalidisierenden Gesundheitsschaden ausgegangen werden müsse.</w:t>
      </w:r>
    </w:p>
    <w:p>
      <w:r>
        <w:t>Diesen Vorbringen fügte die Beschwerdegegnerin in ihrer Vernehmlassung vom 22. Dezember 2015 (Beschwerdeantwort, Urk. 6) nichts mehr hinzu.</w:t>
      </w:r>
    </w:p>
    <w:p>
      <w:r>
        <w:rPr>
          <w:b/>
        </w:rPr>
        <w:t>E. 3.2</w:t>
      </w:r>
    </w:p>
    <w:p>
      <w:r>
        <w:t>Der Beschwerdeführer liess dagegen in seiner Beschwerde vom 16. November 2015 (Urk. 1) im Wesentlichen einwenden, dass auf das B.___-Gutachten nicht abgestellt werden könne. Er machte sowohl mit Bezug auf die somatische (Ziff. 16 ff.) als auch auf die psychiatrische Beurteilung (Ziff. 27 ff.) Mängel geltend. Das Gutachten sei offensichtlich unvollständig, unsorgfältig und das Ergebnis von Voreingenommenheit (Ziff. 25). Es könne weder dem Bericht von Dr. Z.___, noch den weiteren Lebensumständen oder Schilderungen auch nur die geringste Besserung entnommen werden. Eine solche ergebe sich einzig aus einer anderen Beurteilung der gleichen Befunde durch einen neuen psychiatri schen Gutachter (Ziff. 32). Die Rentenaufhebung lasse sich gestützt auf das in zwischen zwei Jahre alte Gutachten der B.___ nicht rechtfertigen (Ziff. 34). Im Weiteren kritisierte der Beschwerdeführer den Einkommensvergleich (Ziff. 35) und die Annahme, dass der Beschwerdeführer die frühere Erwerbsfähigkeit nach der Verletzung des linken Knies vom 22. Oktober 2012 bereits am 1. Juli 2013 wieder erreicht habe (Ziff. 39).</w:t>
      </w:r>
    </w:p>
    <w:p>
      <w:r>
        <w:rPr>
          <w:b/>
        </w:rPr>
        <w:t>E. 4</w:t>
      </w:r>
    </w:p>
    <w:p>
      <w:r>
        <w:t>Der Zusprechung einer vom 1. April 2008 bis 31. Dezember 2008 befristet en ganze n Rente und im Anschluss eine r halbe n Rente mit Verfügungen vom 11.</w:t>
      </w:r>
    </w:p>
    <w:p>
      <w:r>
        <w:t>Mai und 2 7. Juli 2011 (Urk. 7/82-85) lag in medizinischer Hinsicht haupt sächlich</w:t>
      </w:r>
    </w:p>
    <w:p>
      <w:r>
        <w:t>das orthopädisch-psychiatrische Gutachten der</w:t>
      </w:r>
    </w:p>
    <w:p>
      <w:r>
        <w:t>A.___ vom 2 3. April 2010 (Urk.</w:t>
      </w:r>
    </w:p>
    <w:p>
      <w:r>
        <w:t>7/57/1-22) zugrunde (vgl. auch die Stellungnahme des Regionalen Ärztlichen Dienstes der I V-Stelle, RAD, vom 20. Mai 2010; Urk.</w:t>
      </w:r>
    </w:p>
    <w:p>
      <w:r>
        <w:t>7/60 S. 8 f.). Dr. med. C.___, Spezialarzt Orthopädie FMH, und Dr. med. D.___, Fach arzt für Psychiatrie und Psychotherapie, nannten darin die folgenden Diagnosen mit Auswirkung auf die Arbeitsfähigkeit (S. 20): - Osteochondrose und Diskushern ie C5/6 und C6/7 mit Einengung der Neuroforamina links mehr als rechts und Kompromittierung der Nervenwurzeln C6 und 7 - Leichte bis mittelgradige depressive Episode, bestehend seit etwa Oktober 2008, (ICD-Nr. F33.0, F33.1 ) - Panikstörung (episodisch paroxysmale Angst), bestehend seit etwa 10 Jahren (ICD-Nr. F41.0 ) Keine Auswirkungen auf die Arbeitsfähigkeit hatte laut Angabe der Gutachter die Beinver kürzung rechts.</w:t>
      </w:r>
    </w:p>
    <w:p>
      <w:r>
        <w:t>Dr. D.___ gab an, auf psychiatrischer Ebene bestehe seit zirka 10 Jahren eine Panikstörung (episodisch paroxysmale Angst) mit wiederkehrenden schweren Angst attacken, meist kurz nach dem Einschlafen mit Todesängsten und Ta chy kardie, wenige Minuten dauernd. Im Weiteren habe der Beschwerdeführer seit zirka Oktober 2008 eine mittelgradige depressive Episode entwickelt, die sich in den letzten Monaten gebessert habe, mit weiterhin bestehenden depressi ven Stimmungsschwankungen. Zum Untersuchungszeitpunkt habe sich eine leichte depressive Störung erheben lassen (S. 14 f.). Aufgrund der leichten bis mittel gradigen depressiven Episode und der Panikstörung erschienen die emoti onale Belastbarkeit, die geistige Flexibilität, die Interessen, die Motivation und die Dauerbelastbarkeit beeinträchtigt. Hinzu kämen soziale Rückzugstendenzen. Trotzdem liessen sich durchaus Restaktivitäten und Ressourcen erkennen (S. 15 ). Aus psychiatrischer Sicht habe in angepasster Tätigkeit von Oktober 2008 bis Dezember 2009 eine 40%ige Arbeitsunfähigkeit bestanden. Seit Januar 2010 könne eine 30%ige Arbeitsunfähigkeit angenommen werden (S. 16). Aufgrund de r klinischen Symptomatik sei die von Dr. Z.___ im Bericht vom 5. Oktober 2010 attestierte 100%ige Arbeitsunfähigkeit für die Zeit vom 23. Juli bis 2. Dezember 2009 bei mittelgradiger depressiver Episode ohne Berücksichtigung der körperlichen Beschwerden nicht ausreichend nachvollziehbar (S. 17 f.). Bei den adaptierten Tätigkeiten sollte es sich um solche ohne erhöhte emotionale Belastung, ohne erhöhten Zeitdruck (Stressbelastung), ohne erforderliche geis ti ge Flexibi lität, ohne erforderliche überdurchschnittliche Konzentrationsfähigkeit und ohne überdurchschnittliche Dauerbelastung handeln. Der Beschwerdeführer be finde sich seit Juli 2009 in psychiatrischer Behandlung und erhalte eine geringe antidepressive Medikation (Jarsin 300mg). Das psychische Zustandsbild habe sich in den letzten Monaten etwas gebessert, mit weiterhin bestehenden Stim mungsschwankungen. Es werde empfohlen, die psychiatrische und psycho the rapeutische Behandlung fortzusetzen und es könnte eventuell unter einer In tensivierung der antidepressiven Medikation mit einer raschere n Besserung und Stabilisierung der depressiven Störung gerechnet werden. Unter Fortsetzung der beschriebenen therapeutischen Massnahmen sei eine weitere Besserung des psy chischen Zustandsbildes zu erwarten. Die Prognose erscheine eher günstig (S. 17) .</w:t>
      </w:r>
    </w:p>
    <w:p>
      <w:r>
        <w:t>Der Orthopäde Dr. C.___ kam zum Schluss, dass körperlich schwere Arbei ten in kalter und feu chter Umgebung, die mit häufigen inklinierten und rek linierten sowie rotierten Kopfhaltungen ausgeübt werden müssten und die mit häufigem Heben und Tragen von Lasten über 5 bis 10 Kilogramm verbunden seien, wegen der deutlichen Osteochondrose sowie Diskushernie C5/6 und C6/7 mit Einengung der Neuroforamina links mehr als rechts und Komprimittierung der Nervenwurzel C6 und C</w:t>
      </w:r>
    </w:p>
    <w:p>
      <w:r>
        <w:rPr>
          <w:b/>
        </w:rPr>
        <w:t>E. 7</w:t>
      </w:r>
    </w:p>
    <w:p>
      <w:r>
        <w:t>. 3</w:t>
      </w:r>
    </w:p>
    <w:p>
      <w:r>
        <w:t>Wie es sich mit dem psychischen Gesundheitszustand im Verfügungszeit punkt verhielt, ist nach dem Gesagten (E. 6.3 und E. 6.4 hievor) unklar, weshalb die Rentenaufhebung in Ziffer 2 der angefochtenen Verfügung nicht geschützt werden kann und die Sa che diesbezüglich für weitere Abklärungen im Sinne der Erwägungen an die Beschwerdegegnerin zurückzuweisen ist. In diesem Sinne ist die Beschwerde gutzuheissen.</w:t>
      </w:r>
    </w:p>
    <w:p>
      <w:r>
        <w:t>Anzumerken bleibt, dass der mit der revisionsweise verfügten Herabsetzung oder Aufhebung einer Rente der Invalidenversicherung verbundene Entzug der aufschiebenden Wirkung der Beschwerde bei Rückweisung der Sache an die IV-Stelle zu r weiteren Abklärung des Sachverhalts nach ständiger und gefestigter Rechtsprechung bis zum Erlass der neuen Verfügung andauert ( BGE 129 V 370 und Urteil des Bundesgerichts 9C_38/2017 vom 2 1. März 2017 E. 2.2.1 mit weiteren Hinweisen auf die Rechtsprechung ). Einschlägige Gründe , die ein Abweichen von diesem Grundsatz gebieten würden , wie namentlich ein miss bräuch liches Provozieren eines möglichst frühen Revisionszeitpunktes (vgl. dazu Ur teil des Bun desgerichts 8C _451/2010 vom 11. November 2010 E. 2), sind nicht ersichtlich. Der Ausgang des Verfahrens in der Hauptsache ist sodann offen. Der Antrag des Beschwerdeführers um Wiederherstellung der aufschie benden Wir kung der Beschwerde ist somit abzuweisen.</w:t>
      </w:r>
    </w:p>
    <w:p>
      <w:r>
        <w:rPr>
          <w:b/>
        </w:rPr>
        <w:t>E. 7.1</w:t>
      </w:r>
    </w:p>
    <w:p>
      <w:r>
        <w:t>Nach dem Unfall vom 22. Oktober 2012 war der Beschwerdeführer bis zum 30. Juni 2013 in jeglicher Tätigkeit arbeitsunfähig. Entsprechend steht ihm aufgrund einer vollständigen Erwerbsunfähigkeit für die Zeit vom 1. Januar bis 30. September 2013 eine ganze Rente zu (vgl. hievor E. 2.4.2). Die angefochtene Verfügung vom 15. Oktober 2015 (Urk. 2) erweist sich mit Bezug auf diese in Ziffer 1 statuierte befristete ganze Rente als rechtens.</w:t>
      </w:r>
    </w:p>
    <w:p>
      <w:r>
        <w:rPr>
          <w:b/>
        </w:rPr>
        <w:t>E. 7.2</w:t>
      </w:r>
    </w:p>
    <w:p>
      <w:r>
        <w:t>Die Beschwerdegegnerin ging danach, da ab dem 1. Juli 2013 wiederum eine 70%ige Arbeitsfähigkeit in angepasster Tätigkeit bestand und der Beschwer deführer bisher keine neue Erwerbstätigkeit aufgenommen hat, von denselben Vergleichseinkommen aus wie bei der Rentenzusprechung mit Verfügungen vom 11. Mai und 27. Juli 2011 (Urk. 7/82-85 und Urk. 7/59; Valideneinkommen gemäss den Angaben im Arbeitgeberfragebogen vom 8. September 2008, wo nach der Beschwerdeführer in seiner Tätigkeit als Maler zuletzt Fr. 72‘644.-- ver diente, Urk. 7/11, sowie Invalideneinkommen gestützt auf die vom Bundes amt für Statistik im Jahr 2010 herausgegebene Lohnstrukturerhebung, LSE 2010 , unter Berücksichtigung eines Abzugs von 15 %) und passte diese an die Nomi nal lohnentwicklung bis ins Jahr 2013 an (Urk. 7/59 und Urk. 7/112). Diese Vorgehensweise ist im vorliegenden Kontext korrekt (vgl. BGE</w:t>
      </w:r>
    </w:p>
    <w:p>
      <w:r>
        <w:t>142</w:t>
      </w:r>
    </w:p>
    <w:p>
      <w:r>
        <w:t>V</w:t>
      </w:r>
    </w:p>
    <w:p>
      <w:r>
        <w:t>178 E.</w:t>
      </w:r>
    </w:p>
    <w:p>
      <w:r>
        <w:t>2.5.8.1 betreffend die eingeschränkte Anwendbarkeit der LSE 2012 bei Ren tenrevi sionen; ferner E. 2.5.3.1). Soweit der Beschwerdeführer gestützt auf das vom Bundesgericht auf gehobene ( vgl. Urteil vom 20. Dezember 2012 im Ver fahren 8C_744/2012, Urk. 16) Urteil des hiesigen Gerichts vom 10. Juli 2012 im Prozess Nr. UV.2011.00083 (Urk. 15) ein höheres Valideneinkommen berück sichtigt haben möchte (vgl. Urk. 1 Ziff. 35), kann ihm unter Hinweis auf das rechtskräftige Urteil vom 30. März 2013 im Prozess Nr. UV.2013.00010 (Urk. 17 ), in dem ein noch etwas tieferes Valideneinkommen angenommen wurde, nicht gefolgt wer den.</w:t>
      </w:r>
    </w:p>
    <w:p>
      <w:r>
        <w:t>Aus dem ab Juli 2013 massgebenden Einkommensvergleich resultiert wiederum ein Invaliditätsgrad von 51 %. Der ebenfalls in Ziffer 1 der angefochtenen Ver fügung vom 15. Oktober 2015 (Urk. 2) festgelegte Anspruch auf eine halbe Rente ab 1. Oktober 2013 (vgl. hievor E. 2.5) erweist sich somit als zutreffend.</w:t>
      </w:r>
    </w:p>
    <w:p>
      <w:r>
        <w:rPr>
          <w:b/>
        </w:rPr>
        <w:t>E. 8</w:t>
      </w:r>
    </w:p>
    <w:p>
      <w:r>
        <w:t>00.-- anzusetzen. Die Kosten sind ausgangsgemäss der Beschwerdegegnerin aufzuerlegen.</w:t>
      </w:r>
    </w:p>
    <w:p>
      <w:r>
        <w:t>Die Beschwerdegegnerin ist zudem zu verpflichten, dem mehrheitlich obsiegen den Beschwerdeführer eine Prozessentschädigung zu bezahlen. Diese ist nach Art. 61 lit. g ATSG in Verbindung mit Art. 34 des Gesetzes über das Sozialversi cherungsgericht (GSVGer) ohne Rücksicht auf den Streitwert nach der Bedeu tung der Sache und nach der Schwierigkeit des Prozesses zu bemessen. In An wendung dieser Grundsätze rechtfertigt sich die Zusprechung einer Prozessent schädigung von Fr. 2‘100.-- (inklusive Barauslagen und Mehrwertsteuer) . Das Gericht beschliesst:</w:t>
      </w:r>
    </w:p>
    <w:p>
      <w:r>
        <w:t>Der Antrag um Wiederherstellung der aufschiebenden Wirkung der Beschwerde wird abgewiesen. und erkennt: 1.</w:t>
      </w:r>
    </w:p>
    <w:p>
      <w:r>
        <w:t>Die Beschwerde wird in dem Sinne gutgeheissen, dass Ziffer 2 der Verfügung der Sozial v ersicherungsanstalt des Kantons Zürich, I V -Stelle,</w:t>
      </w:r>
    </w:p>
    <w:p>
      <w:r>
        <w:t>v om 1 5. Oktober 2015 auf gehoben und die Sache an diese zurückgewiesen wird, damit sie nach Durchführung der erforderlichen Abklärungen im Sinne der Erwägungen über den Leistungsanspruch des Beschwerdeführers ab 1. Dezember 2015 neu v erfüge.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2‘100 .-- (inkl. Barauslagen und MWSt)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