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IV.2015.01054 vom 29. April 2016</w:t>
      </w:r>
    </w:p>
    <w:p>
      <w:r>
        <w:t>ZH Sozialversicherungsgericht, 2016-04-29, DE</w:t>
      </w:r>
    </w:p>
    <w:p>
      <w:r>
        <w:rPr>
          <w:b/>
        </w:rPr>
        <w:t xml:space="preserve">Quelle: </w:t>
      </w:r>
      <w:r>
        <w:t>https://mcp.opencaselaw.ch/entscheid/zh_sozialversicherungsgericht_IV.2015.01054</w:t>
      </w:r>
    </w:p>
    <w:p>
      <w:r>
        <w:t>FR: ZH_SOZIALVERSICHERUNGSGERICHT IV.2015.01054 du 29 avril 2016</w:t>
      </w:r>
    </w:p>
    <w:p>
      <w:r>
        <w:t>IT: ZH_SOZIALVERSICHERUNGSGERICHT IV.2015.01054 del 29 aprile 2016</w:t>
      </w:r>
    </w:p>
    <w:p>
      <w:pPr>
        <w:pStyle w:val="Heading2"/>
      </w:pPr>
      <w:r>
        <w:t>Erwägungen</w:t>
      </w:r>
    </w:p>
    <w:p>
      <w:r>
        <w:rPr>
          <w:b/>
        </w:rPr>
        <w:t>E. 1</w:t>
      </w:r>
    </w:p>
    <w:p>
      <w:r>
        <w:t>X.___ , geboren 1973, arbeitete seit dem 1. Juli 2009 als Wäschereimitarbei terin bei der Y.___ ( Urk. 5/4, 5/24). Ab dem 17. März 2014</w:t>
      </w:r>
    </w:p>
    <w:p>
      <w:r>
        <w:t>bestand wegen psychischer Beschwerden eine vollstän dige Arbeitsunfähigkeit ( Urk. 5/16/6, 5/16/8, 5/24/1) . D ie Versicherte meldete sich bei der Invalidenversicherung zur Früherfassung an ( Anmeldung vom 26. Mai 2014, Urk. 5/4).</w:t>
      </w:r>
    </w:p>
    <w:p>
      <w:r>
        <w:t>Am 10. Juli 2014 erfolgte die Anmeldung für die Berufliche Integration und den Rentenbezug ( Urk. 5/10) . Die Sozialversicherungsanstalt des Kantons Zürich, IV-Stelle, zog die Akten des zuständigen Taggeldversicherers bei (vgl. Urk. 5/15, 5/16/1-14) sowie die Berichte von Dr. med. Z.___ , Facha rzt für Psychiatrie und Psychotherapie, vom A.___ vom 27. August 2014 ( Urk. 5/20) und von Dr. med. B.___ , Allgemeinmediziner, vom 22. November 2014 ( Urk. 5/23). In der Folge veranlasste sie eine bidisziplinäre medizinische Untersuchung ( Urk. 5/29). Das internistisch-rheumatologische Gutachten von Dr. med. C.___ , Fachärztin für Innere Medizin, speziell Rheumerkrankungen , datiert vom 19. Mai 2015 und das psychiatrische Gut achten von Dr. med. D.___ , Facharzt für Psychiatrie und Psychotherapie, mit interdisziplinärer Zusammenfassung datiert vom 2 2. Mai 2015</w:t>
      </w:r>
    </w:p>
    <w:p>
      <w:r>
        <w:t>( Urk. 5/38 und Urk. 9).</w:t>
      </w:r>
    </w:p>
    <w:p>
      <w:r>
        <w:t>Nach der Durchführung des Vorbescheidverfahrens</w:t>
      </w:r>
    </w:p>
    <w:p>
      <w:r>
        <w:t>(vgl. Urk. 5/42) wies die IV-Stelle die Gesuche</w:t>
      </w:r>
    </w:p>
    <w:p>
      <w:r>
        <w:t>um berufliche Massnahmen und um Invalidenrente mit Ver fügung vom 10. September 2015 ab ( Urk. 2).</w:t>
      </w:r>
    </w:p>
    <w:p>
      <w:r>
        <w:t>Mit Schreiben vom 30. Juni 2015 hatte die IV-Stelle die Versicherte sodann im Hinblick auf zukünftige Leistungen darauf hingewiesen, dass der Gesundheits zustand mit einer nachhaltigen fachärztlichen Psycho- und Pharmakotherapie und einer vier - bis sechswöchigen stationären psychosomatischen Rehabilita tion wesentlich verbessert werden könne ( Urk. 5/40).</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1.3.1</w:t>
      </w:r>
    </w:p>
    <w:p>
      <w:r>
        <w:t>Mit BGE 141 V 281 hat das Bundesgericht seine bisherige Rechtsprechung zur Invaliditätsbemessung bei Schmerzstörungen ohne erkennbare organische Ur sache und vergleichbaren psychosomatischen Leiden (BGE 130 V 352 u nd anschliessende Urteile) ange passt und festgehalten, dass die Invaliditätsbemes sung stärker als bisher den Aspekt der funktionellen Auswirkungen zu berück sichtigen hat, was sich schon in den diagnostischen Anforderungen nieder schlagen muss. Auf der Ebene der Arbeitsunfähigkeit bezweckte die durch BGE</w:t>
      </w:r>
    </w:p>
    <w:p>
      <w:r>
        <w:t>130 V 352 begründete Rechtspre chung die Sicherstellung eines gesetzmässigen Versicherungsvollzuges mittels der Regel/Ausnahme-Vorgabe beziehungsweise (seit E. 7.3 von BGE 130 V 396 und BGE 131 V 49) der Überwindbarkeitsver mutung . Diese Regel/Ausnahme-Modell ist durch ein st rukturiertes Beweisver fahren er setzt worden . An die Stelle des bishe rigen Kriterienkatalogs (bei anhaltender somatoformer Schmerzstörung und vergleichbaren psychosoma tischen Leiden) sind im Regelfall beachtliche Stan dardindikatoren getreten . Diese lassen sich in die Ka tegorien Schweregrad und Konsis tenz der funktio nellen Auswirkungen ein teilen. Die Anerkennung eines rentenbegrün denden Invaliditätsgrades ist nur zulässig, w enn die funktionellen Auswirkun gen der medizinisch festgestellten gesundheitlichen Anspruchsgrundlage im Einzelfall anhand der Standardindi katoren schlüssig und widerspruchsfrei mit (zumindest) überwiegender Wahr scheinlichkeit nachgewiesen sind. Fehlt e s da ran, hat die Folgen der Beweislo sigkeit nach wi e vor die materiell beweisbelas tete versi cherte Person zu tragen (E. 6).</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w:t>
      </w:r>
    </w:p>
    <w:p>
      <w:r>
        <w:t>ausgewiesener Lei dens druck (E. 4.4.2)</w:t>
      </w:r>
    </w:p>
    <w:p>
      <w:r>
        <w:t>Die Antworten, welche die medizinischen Sachverständigen anhand der (im Ein zelfall relevanten) Indikatoren geben, verschaffen den Rechtsanwendern In dizien, wie sie erforderlich sind, um den Beweisnotstand im Zusammenhang mit der Beurteilung der Arbeitsunfähigkeit bei psychosomatischen Störungen zu überbrücken (E. 4.1.3).</w:t>
      </w:r>
    </w:p>
    <w:p>
      <w:r>
        <w:rPr>
          <w:b/>
        </w:rPr>
        <w:t>E. 1.3.2</w:t>
      </w:r>
    </w:p>
    <w:p>
      <w:r>
        <w:t>Mit Blick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 Urteil des Bundesgerichts 9C_539/2015 vom 21. März 2016, E. 2.2.3; vgl. BGE 141 V 309 E. 8) .</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2</w:t>
      </w:r>
    </w:p>
    <w:p>
      <w:r>
        <w:t>Die Beschwerdegegnerin ging in der angefochtenen Verfügung vom 10. September 2015 davon aus, dass aus versicherungsmedizinischer Sicht kein erheblicher und langdauernder Gesundheitsschaden bestehe, welcher eine Erwe rbsunfähigkeit verursache . Demzufolge verneinte sie einen Anspruch auf berufliche Massnahmen und insbesondere</w:t>
      </w:r>
    </w:p>
    <w:p>
      <w:r>
        <w:t>auf eine Invalidenrente ( Urk. 2). In der Beschwerdeantwort führte sie aus, die psychische Erkrankung sei nur leicht. D er Beschwerdeführerin sei es aufgrund ihrer Ressourcen und bei festgestellten Inkonsistenzen zumutbar, ganztags einer Erwerbstätigkeit nachzugehen ( Urk. 4).</w:t>
      </w:r>
    </w:p>
    <w:p>
      <w:r>
        <w:t>Die Beschwerdeführerin demgegenüber macht mit der Beschwerde vom 8. Oktober 2015 geltend, es liege ein Gesundheitsschaden mit erheblicher Aus wirkung auf die Arbeitsfähigkeit vor ( Urk. 1).</w:t>
      </w:r>
    </w:p>
    <w:p>
      <w:r>
        <w:rPr>
          <w:b/>
        </w:rPr>
        <w:t>E. 3.1</w:t>
      </w:r>
    </w:p>
    <w:p>
      <w:r>
        <w:t>Die Beschwerdeführerin gab in der Anmeldung zum Leistungsbezug an, seit dem Jahr 1990 bestehe eine psychische Labilität ( Urk. 5/10/6; vgl. auch den Lebenslauf der Versicherten, Urk. 5/8).</w:t>
      </w:r>
    </w:p>
    <w:p>
      <w:r>
        <w:rPr>
          <w:b/>
        </w:rPr>
        <w:t>E. 3.2</w:t>
      </w:r>
    </w:p>
    <w:p>
      <w:r>
        <w:t>Vom 2 6. bis 2 7. Januar 2014 befand sich die Versicherte nach einer Selbst - zuwei sung bei stärksten occipitalen Kopfschmerzen mit Ausstrahlung in den Nacken sowie Hypästhesie und schmerzbedingter Schwäche im rechten Arm im E.___ . Diagnostiziert wurde eine Diskushernie C6 links ( Urk. 5/23/5).</w:t>
      </w:r>
    </w:p>
    <w:p>
      <w:r>
        <w:t>Am 1 5. Juli 2014 war es wegen eines Bewusstseinsverlusts erneut zu einer not fallmässigen Selbstzuweisung ins E.___ gekommen. Die Ärzte hielten einen Verdacht auf Vorliegen einer vasovagalen Synkope fest ( Urk. 5/23/7).</w:t>
      </w:r>
    </w:p>
    <w:p>
      <w:r>
        <w:rPr>
          <w:b/>
        </w:rPr>
        <w:t>E. 3.3</w:t>
      </w:r>
    </w:p>
    <w:p>
      <w:r>
        <w:t>Dr. Z.___ vom A.___ , bei welchem die Versi cherte seit dem 6. Mai 2014 in Behandlung stand , diagnostizierte im Bericht vom 2 7. August 2014 eine rezidivierende depressive Störung, gegenwärtig schwere Episode , ohne psychotische Symptome (ICD-10 F 33.2). Wegen der fortgeschrittenen Chronifizierung und dem ungenügendem Erfolg der bisherigen Therapien sei eine negative Prognose zu stellen . Die starken Konzentrations störu ngen, die Unfähigkeit , lange zu s itzen oder zu s tehen, die geringe Belast barkeit und die fehlende Ausdauer wirkten sich auf die Arbeitsfähigkeit aus ( Urk. 5/20/8). Wegen akuten Ausbrüchen von Angst und Aggression sei d ie Versicherte zu 100 % arbeitsunfähig für sämtliche Tätigkeiten in der freien Marktwirtschaft wie auch für angepasste Tätigkeiten ( Urk. 5/20/8 ).</w:t>
      </w:r>
    </w:p>
    <w:p>
      <w:r>
        <w:t>Dr. B.___ führte im Bericht vom 2 2. November 2014 an Diagnosen mit Aus wirkung auf die Arbeitsfähigkeit ebenfalls eine rezidivierende depressive Stö rung, gegenwärtig schwere Episode, eine Diskushernie C6 links sowie eine Migräne an. Daneben bestehe eine Adipositas und eine Rhinitis</w:t>
      </w:r>
    </w:p>
    <w:p>
      <w:r>
        <w:t>allergika ( Urk. 5/23/1). Die Depression bestehe seit mehreren Jahren . Seit einem Jahr hätten die Beschwerden sehr stark zugenommen mit Weinen, Insuffizienzgefühl, Schlafstörungen, Vergesslichkeit, Müdigkeit, Pessimismus, Adynamie. Trotz intensivierter Psychotherapie und dem Einsatz von Antidepressiva sei es zu keiner wesentlichen Linderung gekommen. Für die zuletzt ausgeübte Tätigkeit bestehe seit dem 1 8. März 2014 eine volle Arbeitsunfähigkeit. Generell bestehe eine beinahe volle Arbeitsunfähigkeit für die Tätigkeiten in der freien Wirt schaft ( Urk. 5/23/2).</w:t>
      </w:r>
    </w:p>
    <w:p>
      <w:r>
        <w:rPr>
          <w:b/>
        </w:rPr>
        <w:t>E. 3.4</w:t>
      </w:r>
    </w:p>
    <w:p>
      <w:r>
        <w:t>.3</w:t>
      </w:r>
    </w:p>
    <w:p>
      <w:r>
        <w:t>In der zusammenfassenden Beurteilung hielten die Gutachter fest, aus psychiatri scher Sicht bestehe eine 70%ige Arbeitsfähigkeit . Aus rheumatolo gischer Sicht bes tehe keine Einschränkung der Arbeitsfähigkeit ( Urk.</w:t>
      </w:r>
    </w:p>
    <w:p>
      <w:r>
        <w:rPr>
          <w:b/>
        </w:rPr>
        <w:t>E. 4</w:t>
      </w:r>
    </w:p>
    <w:p>
      <w:r>
        <w:t>.2</w:t>
      </w:r>
    </w:p>
    <w:p>
      <w:r>
        <w:t>Gegenüber Dr.</w:t>
      </w:r>
    </w:p>
    <w:p>
      <w:r>
        <w:t>D.___</w:t>
      </w:r>
    </w:p>
    <w:p>
      <w:r>
        <w:t>gab die Versicherte am 1 1. Mai 2015 an , sich ab dem Jahr 2012 (gemäss Dr. B.___ ab dem Jahr 2013, vgl. Urk. 5/23/2) psychisch schlechter gefühlt zu haben. Sie habe nicht mehr schlafen können und habe im ganzen Körper und im Kopf grosse Schmerzen verspürt. Sie habe dem Druck am Arbeitsplatz nicht standhalten können und wegen ihrer Beschwerden häufig zu Hause bleiben müssen ( Urk.</w:t>
      </w:r>
    </w:p>
    <w:p>
      <w:r>
        <w:rPr>
          <w:b/>
        </w:rPr>
        <w:t>E. 4.1</w:t>
      </w:r>
    </w:p>
    <w:p>
      <w:r>
        <w:t>D ie Gutachten von Dr. C.___</w:t>
      </w:r>
    </w:p>
    <w:p>
      <w:r>
        <w:t>und Dr. D.___ vom 1 9. und 2 2. Mai 2015 erfüllen die von der Rechtsprechung gestellten Anforderungen</w:t>
      </w:r>
    </w:p>
    <w:p>
      <w:r>
        <w:t>(BGE 134 V 231 E. 5.1, 125 V 351 E. 3a, 122 V 157 E. 1c; U. Meyer-Blaser, Die Rechtspflege in der Sozialversicherung, BJM 1989, S. 30 f.; derselbe in H. Fredenhagen , Das ärztliche Gutachten, 3. Aufl. 1994, S. 24 f.) und darauf kann</w:t>
      </w:r>
    </w:p>
    <w:p>
      <w:r>
        <w:t>abgestellt werden.</w:t>
      </w:r>
    </w:p>
    <w:p>
      <w:r>
        <w:rPr>
          <w:b/>
        </w:rPr>
        <w:t>E. 4.2</w:t>
      </w:r>
    </w:p>
    <w:p>
      <w:r>
        <w:t>Die von der Beschwerdeführerin geltend gemachten Schmerzen und Beein - trächti gungen konnten aufgrund der bei der internistisch-rheumatologi schen Untersuchung von Dr. C.___</w:t>
      </w:r>
    </w:p>
    <w:p>
      <w:r>
        <w:t>erhobenen Befunde nicht objektiviert werden. Von somatischer Seite besteht nach der überzeugenden Beurteilung von Dr.</w:t>
      </w:r>
    </w:p>
    <w:p>
      <w:r>
        <w:t>C.___ keine Einschränkung der Arbeitsfähigkeit ( Urk. 5/35/21 ff.) . 4. 3</w:t>
      </w:r>
    </w:p>
    <w:p>
      <w:r>
        <w:t>Gemäss der psychiatrischen Beurteilung von Dr. D.___</w:t>
      </w:r>
    </w:p>
    <w:p>
      <w:r>
        <w:t>litt</w:t>
      </w:r>
    </w:p>
    <w:p>
      <w:r>
        <w:t>die Beschwerde - führe rin im Untersuchungszeitpunkt im Mai 2015 –</w:t>
      </w:r>
    </w:p>
    <w:p>
      <w:r>
        <w:t>nach der von den behandelnden Ärzten diagnostizierten schweren depressiven Episode mit 100%iger Arbeitsunfähigkeit seit dem 1 7. März 2014 - noch</w:t>
      </w:r>
    </w:p>
    <w:p>
      <w:r>
        <w:t>unter eine r leichten depressiven Episode mit somatischen Symptomen und unter gemischte n disso ziativen Störung en</w:t>
      </w:r>
    </w:p>
    <w:p>
      <w:r>
        <w:t>( Urk.</w:t>
      </w:r>
    </w:p>
    <w:p>
      <w:r>
        <w:rPr>
          <w:b/>
        </w:rPr>
        <w:t>E. 4.4</w:t>
      </w:r>
    </w:p>
    <w:p>
      <w:r>
        <w:t>Bei der Würdigung des invalidisierenden Charakters der „ dissoziativen Störun gen gemischt “ sind die von der Rechtsprechung im Bereich der somatoformen Schmerzstörungen beziehungsweise im Bereich der Schmerzstörungen ohne erkennbare organische Ursache entwickelten Grundsätze analog anzuwenden ( vgl. Urteil des Bundesgerichts 8C_468/2013 vom 2 4. Februar 2014, E. 6).</w:t>
      </w:r>
    </w:p>
    <w:p>
      <w:r>
        <w:t>Bezüglich der depressiven Erkrankung ist zu prüfen, ob diese Begleiterschei nung der dissoziativen Störungen ist , oder ob sie als selb ständige s , davon l os gelöste s Leiden anzusehen ist (vgl. Urteil des Bundesgerichts 9C_539/2015 vom 2 1. März 2016, E. 3.2). Im ersten Fall ist von einem „unklaren Beschwerdebild“ auszugehen und die tatsächlich erreichbare Leistungsfähigkeit ist anhand des erwähnten Indikatorenkatalogs zu prüfen. Im zweiten Fall liegt kein „unklares Beschwerdebild“ vor ( vgl. Urteil des Bundesgerichts 9C_173/2015 vom 29. Juni 2015 , E. 4.2.2).</w:t>
      </w:r>
    </w:p>
    <w:p>
      <w:r>
        <w:t>Wie sich der Schilderung des Verlaufs durch die Beschwerde führerin im Rah men der psychiatrischen Untersuchung entnehmen lässt, traten die körperlichen Symptome und Beschwerden und die depressive Symptomatik Hand in Hand auf ( Urk.</w:t>
      </w:r>
    </w:p>
    <w:p>
      <w:r>
        <w:rPr>
          <w:b/>
        </w:rPr>
        <w:t>E. 4.5</w:t>
      </w:r>
    </w:p>
    <w:p>
      <w:r>
        <w:t>.6</w:t>
      </w:r>
    </w:p>
    <w:p>
      <w:r>
        <w:t>Zusammenfassend ist a nhand der Standardindikatoren davon auszugehen, dass die Versicherte in der Lage war und ist, eine leidensangepasste Beschäftigung (vgl. Urk.</w:t>
      </w:r>
    </w:p>
    <w:p>
      <w:r>
        <w:rPr>
          <w:b/>
        </w:rPr>
        <w:t>E. 9</w:t>
      </w:r>
    </w:p>
    <w:p>
      <w:r>
        <w:t>S. 11) in rentenausschliessendem Umfang auszuüben.</w:t>
      </w:r>
    </w:p>
    <w:p>
      <w:r>
        <w:t>Damit ist</w:t>
      </w:r>
    </w:p>
    <w:p>
      <w:r>
        <w:t>ein (auch nur vorübergehender) Rentenanspruch zu Recht verneint worden. Die Beschwerde ist abzuweisen. 5 .</w:t>
      </w:r>
    </w:p>
    <w:p>
      <w:r>
        <w:t>Das Beschwerdeverfahren vor dem kantonalen Versicherungsgericht ist bei Strei tigkeiten um die Bewilligung oder die Verweigerung von Versicherungs leistungen kostenpflichtig (Art. 69 Abs. 1 bis IVG). Die Kosten sind auf Fr. 6 00.--festzusetzen und der unterliegenden Beschwerdeführerin aufzuerlegen. Das Gericht erkennt: 1.</w:t>
      </w:r>
    </w:p>
    <w:p>
      <w:r>
        <w:t>Die Beschwerde wird abgewiesen. 2.</w:t>
      </w:r>
    </w:p>
    <w:p>
      <w:r>
        <w:t>Die Gerichtskosten von Fr. 6 00 .-- werden der Beschwerdeführerin</w:t>
      </w:r>
    </w:p>
    <w:p>
      <w:r>
        <w:t>auferlegt. Rechnung und Einzahlungsschein werden der</w:t>
      </w:r>
    </w:p>
    <w:p>
      <w:r>
        <w:t>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