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IV.2015.01049 vom 30. März 2017</w:t>
      </w:r>
    </w:p>
    <w:p>
      <w:r>
        <w:t>ZH Sozialversicherungsgericht, 2017-03-30, DE</w:t>
      </w:r>
    </w:p>
    <w:p>
      <w:r>
        <w:rPr>
          <w:b/>
        </w:rPr>
        <w:t xml:space="preserve">Quelle: </w:t>
      </w:r>
      <w:r>
        <w:t>https://mcp.opencaselaw.ch/entscheid/zh_sozialversicherungsgericht_IV.2015.01049</w:t>
      </w:r>
    </w:p>
    <w:p>
      <w:r>
        <w:t>FR: ZH_SOZIALVERSICHERUNGSGERICHT IV.2015.01049 du 30 mars 2017</w:t>
      </w:r>
    </w:p>
    <w:p>
      <w:r>
        <w:t>IT: ZH_SOZIALVERSICHERUNGSGERICHT IV.2015.01049 del 30 marzo 2017</w:t>
      </w:r>
    </w:p>
    <w:p>
      <w:pPr>
        <w:pStyle w:val="Heading2"/>
      </w:pPr>
      <w:r>
        <w:t>Erwägungen</w:t>
      </w:r>
    </w:p>
    <w:p>
      <w:r>
        <w:rPr>
          <w:b/>
        </w:rPr>
        <w:t>E. 1</w:t>
      </w:r>
    </w:p>
    <w:p>
      <w:r>
        <w:t>Der 1961 geborene X.___ war zuletzt vom 24. März 1986 bis am 31. Juli 2014 als Auslieferer/Chauffeur bei der Y.___ AG (nach Fusion :</w:t>
      </w:r>
    </w:p>
    <w:p>
      <w:r>
        <w:t>Z.___ AG) tätig (letzter effektiver Arbeitstag: 13. November 2013). Am 4. Juli 2014 meldete er sich unter Hinweis auf Depression und Angst bei der Invalidenversicherung zum Leistungsbezug an ( Urk. 12/6 und Urk. 12/14). Die Sozialversicherungsanstalt des Kantons Zürich, IV-Stelle, tä tigte medizinische und erwerbliche Abklärungen und liess den Versicherten insbesondere psychiatrisch begutachten (Expertise vom 4. Juni 2015, Urk.</w:t>
      </w:r>
    </w:p>
    <w:p>
      <w:r>
        <w:t>12/37). Nach durchgeführtem Vorbescheidverfahren</w:t>
      </w:r>
    </w:p>
    <w:p>
      <w:r>
        <w:t>(Urk. 12/19) wies sie das Rentenbegehren mit Verfügung vom</w:t>
      </w:r>
    </w:p>
    <w:p>
      <w:r>
        <w:t>15. September 2015 (Urk. 2 )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w:t>
      </w:r>
    </w:p>
    <w:p>
      <w:r>
        <w:t>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w:t>
      </w:r>
    </w:p>
    <w:p>
      <w:r>
        <w:t>Er 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Zur Annahme der Invalidität nach Art.</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2</w:t>
      </w:r>
    </w:p>
    <w:p>
      <w:r>
        <w:t>Dagegen erhob der Versicherte am 8. Oktober 2015 unter Auflage von zwei Berichten der A.___ vom 23. April und 30. September 2015 (Urk. 3/3-4) Beschwerde (Urk. 1) und beantragte, es seien die gesetzlichen Leistungen zu erbringen und es sei ihm insbesondere ab Januar 2015 eine ganze Invalidenrente zuzusprechen. Eventualiter sei die Sa che zur weiteren Sachverhaltsabklärung an die Vorinstanz zurückzuweisen. Mit Eingabe vom 20. Oktober 2015 ( Urk. 7) reichte der Beschwerdeführer das von der Krankentaggeldversicherung in Auftrag gegebene Gutachten des Dr. med. B.___ , Psychiatrie und Psychotherapie FMH, vom 2 2. November 2014 ( Urk. 8) ein. Am 16. November 2015 beantragte die IV-Stelle Abweisung der Beschwerde ( Urk. 11). Mit Eingabe vom 30. Dezember 2015 ( Urk. 15) liess der Beschwerdeführer dem hiesigen Gericht den A ustrittsbericht der A.___ vom 11.</w:t>
      </w:r>
    </w:p>
    <w:p>
      <w:r>
        <w:t>Dezember 2015 ( Urk. 16) zukommen. Die Beschwerdegegnerin verzichtete am 18. Februar 2016 auf eine Stellungnahme dazu ( Urk. 19), was dem Be schwerdeführer mit Mitteilung vom 27. April 2016 ( Urk. 22) zur Kenntnis ge bracht wurde. Mit Eingabe vom 1. April 2016 ( Urk. 20) reichte der Beschwer deführer einen Bericht von Dr. med. C.___ , FMH Psychiatrie und Psycho therapie, vom 30. März 2016 ( Urk. 21) nach, was der Beschwerdegegnerin am 27. April 2016 ( Urk. 22) mitgeteilt wurde. Das Gericht zieht in Erwägung: 1.</w:t>
      </w:r>
    </w:p>
    <w:p>
      <w:r>
        <w:rPr>
          <w:b/>
        </w:rPr>
        <w:t>E. 2.1</w:t>
      </w:r>
    </w:p>
    <w:p>
      <w:r>
        <w:t>Die Beschwerdegegnerin begründete die angefochtene leistungsabweisende Verfügung vom 15. September 2015 (Urk. 2) damit, dass kein erheblicher und langdauernder Gesundheitsschaden vorliege. Bei Wegfall der psychosozialen Belastungsfaktoren bestehe eine volle Arbeitsfähigkeit. Das psychiatrische Gutachten vom 4. Juni 2015 sei schlüssig und nachvollziehbar. Von der da rin festgestellten Arbeitsunfähigkeit könne jedoch abgewichen werden, ohne dass das Gutachten dadurch seinen Beweiswert verliere.</w:t>
      </w:r>
    </w:p>
    <w:p>
      <w:r>
        <w:rPr>
          <w:b/>
        </w:rPr>
        <w:t>E. 2.2</w:t>
      </w:r>
    </w:p>
    <w:p>
      <w:r>
        <w:t>Der Beschwerdeführer stellte sich demgegenüber auf den Standpunkt (Urk. 1 und Urk. 12), dass er aufgrund seiner psychischen Beschwerden bereits mehrfach in der Tagesklinik der A.___ behandelt worden sei. Gemäss dem Gutachter sei er seit Oktober 2013 nur zu 50 % arbeitsfähig. Nach der Begut achtung habe sich sein Zustand weiter verschlechtert, so dass er bereits im Zeitpunkt des Erlasses der angefochtenen Verfügung zu 100 % arbeitsunfä hig gewesen sei. Die rezidivierende depressive Störung sei als eigenständiges Krankheitsbild zu betrachten und führe unabhängig von psychosozialen</w:t>
      </w:r>
    </w:p>
    <w:p>
      <w:r>
        <w:t>Be lastungsfaktoren zu einer Einschränkung der Erwerbsfähigkeit. Trotz intensi ver Behandlung hätten die psychopathologischen Befunde nicht beziehungs weise nur vorübergehend positiv beeinflusst werden können. Ein erheblicher und langdauernder Gesundheitsschaden sei damit ausgewiesen. Im Laufe des Verfahrens ergänzte er ( Urk. 7), auch der von der Taggeldversicherung beige zogene Gutachter habe die Arbeits ( un ) fähigkeit beeinflussende psychosoziale Umstände ausgeschlossen. Der Gutachter erachte die Behandlung als lege ar tis und bei Ausschöpfung sämtlicher therapeutischer Möglichkeiten erfolgt. Weiter führte er aus ( Urk. 15), zwischenzeitlich sei er für einen Arbeitsver such in einer angepassten Tätigkeit zu 20 % arbeitsfähig geschrieben worden. Schliesslich machte er geltend ( Urk. 20), sein Gesundheitszustand habe sich weiter verschlechtert, zudem habe der behandelnde Psychiater seine bisherige Diagnose revidieren müssen. Dieser erachte eine Neubeurteilung des Falles als angezeigt. Sofern das hiesige Gericht weitere medizinische Abklärungen als notwendig erachte, beantrage er die Anordnung eines psychiatrischen Gerichtsgutachtens. 3. 3.1</w:t>
      </w:r>
    </w:p>
    <w:p>
      <w:r>
        <w:t>Der behandelnde Psychiater Dr. C.___ stellte in seinem Bericht vom 24. September 2014 ( Urk. 12/21) folgende Diagnosen: - Rezidivierende depressive Störungen, gegenwärtig mittelgradig (ICD-10 F33.11) mit somatischen Symptomen - Thalassämia</w:t>
      </w:r>
    </w:p>
    <w:p>
      <w:r>
        <w:t>minor - Status nach rezidivierenden Lungenembolien mit Lobektomie 2001 nach Hämaptoe</w:t>
      </w:r>
    </w:p>
    <w:p>
      <w:r>
        <w:t>Dazu führte er aus, dass der Beschwerdeführer seit Dezember 2013 bei ihm in Behandlung sei, dies mit wöchentlichen Konsultationen. Als Befund schil derte er Folgendes: altersentsprechend, freundlich zugewandt, wach, allseits orientiert, Gedächtnis gut, leichte bis mittelschwere Konzentrationsstörungen, Denken geordnet, eingeengt auf fehlende Arbeit und Zukunftsangst, anhal tendes Grübeln, mittelgradig depressive Grundstimmung, affektiv Ansprech barkeit deutlich reduziert, verminderter Antrieb, äusser s t negative pessimis tische Zukunftsperspektive, stark reduziertes Selbstwertgefühl/-vertrauen, keine Halluzination/Wahn/Ich-Störungen/Zwänge, nicht suizidal, Durch schlafstörungen und Früherwachen mit Morgentief, psychomotorische Hem mung, Libidoverlust , thorakaler Druck. De r Beschwerdeführer mache Spazier gänge und kurze Botengänge zur Tagesstrukturierung. Es bestehe ein sozialer Rückzug. Nach einer erneuten Zustandsverschlechterung habe er im Mai nicht mehr Auto</w:t>
      </w:r>
    </w:p>
    <w:p>
      <w:r>
        <w:t>fahren können, aktuell fühle er sich dabei unsicher. Die Compliance des Beschwerdeführers sei weiterhin gut, die medikamentöse Therapie wegen fehlender Wirksamkeit bei mehrwöchiger Einnahme und un erwarteten Nebenwirkungen schwierig. Aufgrund des Verlaufs und aktuellen Zustandes könne der Beschwerdeführer nicht arbeiten. Der alleinige Wegfall der psychosozialen Belastungsfaktoren ermögliche keine volle Arbeitsfähig keit. 3.2</w:t>
      </w:r>
    </w:p>
    <w:p>
      <w:r>
        <w:t>In seinem Gutachten vom 2 2. November 2014 ( Urk. 8) zuhanden der Taggeld versicherung stellte Dr. B.___ folgende Diagnosen (S. 10): - Rezidivierende depressive Störung momentan mittelgradigen Ausmasses (ICD-10 F33.1) - sich nicht durch ausgesprochene n Ressourcenreichtum auszeichnende Per sönlichkeit (ICD-10 Z73.1)</w:t>
      </w:r>
    </w:p>
    <w:p>
      <w:r>
        <w:t>Dazu schilderte er, dass der Beschwerdeführer sicher bis zum Ende der Tages klinik-Behandlung voll arbeitsunfähig sei . Ausser dem Alter des Beschwer deführers und dessen nicht gerade breit gestreute r Palette an abzurufenden Ressourcen sehe er keine weiteren relevanten psychosozialen Faktoren mit einschränkender Wirkung auf die Arbeitsfähigkeit. Die Behandlung des Be schwerdeführers sei bisher lege artis erfolgt . D ie therapeutischen Möglich keiten halte er momentan für ausgeschöpft . Insbesondere halte er die aktuell bestehende tagesklinisch-psychiatrische Behandlung für eine bessere Option als einen stationären psychiatrischen Aufenthalt (S. 10 f.). 3.3</w:t>
      </w:r>
    </w:p>
    <w:p>
      <w:r>
        <w:t>Dr. med. Dipl.-Psych. D.___ , Facharzt für Psychiatrie und Psychotherapie, hielt in seinem Gutachten vom 4. Juni 2015 ( Urk. 12/37) folgende Diagnose mit Auswirkung auf die Arbeitsfähigkeit fest (S. 12): - Rezidivierend depressive Störung, gegenwärtig anhaltend mittelgradig aus geprägte depressive Episode mit somatischem Syndrom (ICD-10 F33.11)</w:t>
      </w:r>
    </w:p>
    <w:p>
      <w:r>
        <w:t>Ferner stellte er folgende Diagnose ohne Auswirkung auf die Arbeitsfähig keit: - Narzisstisch-kränkbare und rigide Persönlichkeitsakzentuierung (ICD-10 Z73.1)</w:t>
      </w:r>
    </w:p>
    <w:p>
      <w:r>
        <w:t>Ergänzend führte er aus, dass der Beschwerdeführer derzeit als Halbtagespati ent in ambulanter Behandlung sei. Man habe ihm dabei einen Arbeitsversuch zu 50 % empfohlen. Zudem habe er alle zwei Wochen Ter mine bei seinem Psychiater (S. 7). Der Beschwerdeführer erfülle die Haupt symptome einer Depression nach ICD-10, nämlich eine depressive Verstim mung, Interesseminderung, Freudminderung sowie einen Antriebsmangel und erhöhte Ermüdbarkeit. Als sogenannte Zusatzsymptome seien ein ver mindertes Selbstwertgefühl und Selbstvertrauen, Insuffizienzgefühle, vermin derte emotionale Reagibilität, Konzentrationsminderung, Schlafstörungen und eine konsekutive Erschöpfbarkeit feststellbar gewesen. Zudem lägen als sogenannte somatische Symptome eine Interesseminderung, ein Verlust der Freude an sonst angenehmen Tätigkeiten, eine Appetitzunahme (mit Ge wichtszunahme) , ein Morgentief und eine Antriebsminderung vor . Im Per sönlichkeitsbereich würden sich akzentuierte rigide und narzisstisch-kränk bare Anteile zeigen , die in ungünstiger Wechselwirkung zur depressiven Störung st ü nden</w:t>
      </w:r>
    </w:p>
    <w:p>
      <w:r>
        <w:t>(S.</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 telsrente und bei einem Invaliditätsgrad von mindestens 70 % auf eine ganze Rente ( Art. 28 Abs. 2 IVG). 2.</w:t>
      </w:r>
    </w:p>
    <w:p>
      <w:r>
        <w:rPr>
          <w:b/>
        </w:rPr>
        <w:t>E. 13</w:t>
      </w:r>
    </w:p>
    <w:p>
      <w:r>
        <w:t>f.). Aus psychiatrischer Sicht bestehe eine 50%ige Ar beitsfähigkeit in einer angepassten, ruhigen, stressarmen Tätigkeit. Invalidi tätsfremde Faktoren (ungewisse berufliche Zukunft, ungünstiges Eingliede rungsalter , ausgeprägte subjektive Insuffizienzüberzeugung, ausgeprägte De konditionierung ) seien dabei nicht berücksichtigt worden (S.</w:t>
      </w:r>
    </w:p>
    <w:p>
      <w:r>
        <w:rPr>
          <w:b/>
        </w:rPr>
        <w:t>E. 15</w:t>
      </w:r>
    </w:p>
    <w:p>
      <w:r>
        <w:t>f.). Die Ar beitsunfähigkeit sei mindestens seit Oktober 2013 ausgewiesen (S. 18). Der Beschwerdeführer befinde sich in einem adäquaten ambulanten Behand lungsrahmen . Weitergehende medizinische Massnahmen seien nicht erfolgs versprechend (S. 16). 3.4</w:t>
      </w:r>
    </w:p>
    <w:p>
      <w:r>
        <w:t>Oberarzt Dr. med. E.___ und Assistenzärztin F.___ von der A.___ , bei welcher der Beschwerdeführer vom 10. Oktober 2014 bis im Juli 2015 in ambulanter Behandlung war, führten in ihrem Zwischenbericht zuhanden der Taggeldversicherung vom 23. April 2015 ( Urk. 3/3) folgende Diagnosen auf: - Rezidivierende depressive Störung, gegenwärtig mittelgradige Episode (ICD-10 F33.1) - Anamnestisch Thalassämie-minor (ICD-10 D56.3)</w:t>
      </w:r>
    </w:p>
    <w:p>
      <w:r>
        <w:t>D er Beschwerdeführer nehme aktuell am Modulprogramm der Tagesklinik, viermal pro Woche halbtags, teil. Beim Eintritt habe er ein mittelgradiges de pressives Bild mit Antriebslosigkeit, gedrückter Stimmung, innerer Unruhe, Schlafstörungen, Gedankenkreisen und Zukunftsängsten gezeigt. Bisher sei es während der Behandlung zu keiner anhaltenden Verbesserung des psy chopathologischen Befunds gekommen. Eine Verbesserung des Antriebs und eine leichte Stimmungsaufhellung seien allerdings feststellbar. Seit dem Ein tritt in die Tagesklinik sei er zu 100 % arbeitsunfähig. Aktuell sei die Fahr tauglichkeit aus psychiatrischer Sicht nicht gegeben und werde eine Tätigkeit als Chauffeur nicht mehr für realistisch gehalten. 4. 4.1 4.1.1</w:t>
      </w:r>
    </w:p>
    <w:p>
      <w:r>
        <w:t>Der Beschwerdeführer war seit 1986 für seine Arbeitgeberin tätig, als diese Ende 2011 /Anfang 2012 von der Z.___ AG übernommen wurde . Die Übernahme sei verbunden gewesen mit massiven Umstrukturie rungen und einer Auflösung der alten Firmenstrukturen, in denen er sich sehr wohl gefühlt habe. Seit ein neuer Vorgesetzter die Logistik übernommen habe, h abe man infolge von zunehmenden Fehlleistungen viele Kunden und die meisten der angestammten Chauffeure verloren, sodass die Stimmung zunehmend schlecht geworden sei und der Stress zugenommen habe. Der Beschwerdeführer sei immer mehr unter Druck und in Konflikt mit seinem neuen Vorgesetzten geraten und</w:t>
      </w:r>
    </w:p>
    <w:p>
      <w:r>
        <w:t>von diesem und den Kollegen ausgegrenzt worden. Ab Sommer 2012 habe er unter dem erhöhten Zeitdruck gelitten und sei zunehmend überfordert gewesen. Daraufhin sei ein erster Zusammen bruch erfolgt ;</w:t>
      </w:r>
    </w:p>
    <w:p>
      <w:r>
        <w:t>vom 15. November bis 6. Dezember 2012 sei er im Sanatorium G.___ hospitalisiert gewesen . Anschliessend habe er seine Erwerbstätig keit wieder voll aufgenommen . Im Laufe des Jahres 2013 hätten sich die in nerbetrieblichen Problematiken zugespitzt und am 30. Oktober 2013 habe er die Kündigung per 31. Januar 2014 erhalten. Dies habe zur Exacerbation der depressiven Symptomatik geführt ;</w:t>
      </w:r>
    </w:p>
    <w:p>
      <w:r>
        <w:t>ab dem 18. November 2013 sei er zu 100 % krankgeschrieben worden . Seit dem 17. Dezember 2013 sei er bei Dr. C.___ in ambulanter Behandlung. Zwischendurch sei es ihm zwar wie der etwas besser gegangen , aber nachdem die Arbeitgeberin infolge der Krankschreibung die Kündigungsfrist bis Ende März 2014 verlängert habe, habe er sich unter Druck gefühlt, dort wieder arbeiten zu müssen (Urk. 12 /37 S. 6, Urk. 12 /13 und Urk. 12 /16/24) . Nach dem Beginn einer antidepressiven Behandlung und der psychiatrisch-psychotherapeutischen Behandlung bei Dr. C.___ habe er sich wieder stabilisieren können. Es habe eine stetige Aktivität zur Stellensuche mit zahlreichen persönlichen Vorsprachen sowie rund 50 Bewerbungsschreiben , jedoch nur ein Vorstellungsgespräch gegeben. Ab Mai 2014 sei er zunehmend entmutigt gewesen. Eine trotz Rechtsvertre tung langwierige Auseinandersetzung mit der ehemaligen Arbeitgeberin (Kündigungsgrund, Zeugnis, Stundenabrechnung) habe ihn zusätzlich belas tet . Auch die fehlende Tagesstruktur habe zur Zustandsverschlechterung bei getragen. Daraufhin habe er vom 10. Oktober 2014 bis im Januar 2015 ganztags in der Akut-Tagesklinik und anschliessend bis im Juli/August 2015 jeweils am Morgen in der Rehabilitations-Tagesklinik der A.___ ambulant be handelt werden müssen .</w:t>
      </w:r>
    </w:p>
    <w:p>
      <w:r>
        <w:t>Bei Austritt aus der Tagesklinik sei die Tagesstruktur nicht genügend stabilisierend gewesen ; zudem sei auch die Jobsuche bis zu diesem Zeitpunkt erfolglos geblieben ( Urk. 3/3, Urk. 8 S. 11,</w:t>
      </w:r>
    </w:p>
    <w:p>
      <w:r>
        <w:t>Urk. 12/21 und Urk.</w:t>
      </w:r>
    </w:p>
    <w:p>
      <w:r>
        <w:rPr>
          <w:b/>
        </w:rPr>
        <w:t>E. 16</w:t>
      </w:r>
    </w:p>
    <w:p>
      <w:r>
        <w:t>). 4.1.2</w:t>
      </w:r>
    </w:p>
    <w:p>
      <w:r>
        <w:t>Die behandelnden Ärzte und die Gutachter äusserten sich verschiedentlich dahin , dass für den Beschwerdeführer die Kündigung nach 28 Jahren Tätig keit für dieselbe Arbeitgeberin ein Riesenschock gewesen sei . D ie Verarbei tung der Kündigung und des Arbeitsplatzverlustes sei schwierig. Auch an derthalb Jahre nach der Kündigung habe er sich noch durch die erlittenen Kränkungen am Arbeitsplatz belastet gezeigt. Die Fach personen schilderten einen sehr engen Zusammenhang zwischen den psychischen Beschwerden und der Arbeitsplatzsituation beziehungsweise dem Arbeitsplatzverlust. Der Beschwerdeführer sei stark eingeengt auf die berufliche Kränkung und habe massive Existenz- und Zukunftsängste ( Urk. 3/4, Urk. 12/13, Urk. 12/21 , U rk. 12/37 S. 14 und Urk. 16). 4.1.3</w:t>
      </w:r>
    </w:p>
    <w:p>
      <w:r>
        <w:t>Die Beschwerdegegnerin verneinte mit Verweis auf psychosoziale Belastungs faktoren (Konflikt am Arbeitsplatz, Kündigung) das Vorliegen ei nes erheblichen und langandauernden Gesundheitsschadens. Aus dem soeben D argelegten ist ersichtlich, dass durchaus als psychosozial zu fassende Be lastungen ausschlaggebend waren für das Auftreten der psychischen Beein trächtigung. Dass Dr. B.___ a usser dem Alter des Beschwerdeführers und dessen nicht gerade breit gestreuter Palette an abzurufenden Ressourcen keine weiteren relevanten psychosozialen Faktoren mit einschränkender Wir kung auf die Arbeitsfähigkeit feststellen konnte, erscheint in Anbetracht dieser Umstände nicht nachvollziehbar. Darauf, dass sich die Pathologie in der psychosozialen Belastungssituation erschöpft, kann umgekehrt auch nicht</w:t>
      </w:r>
    </w:p>
    <w:p>
      <w:r>
        <w:t>ohne Weiteres</w:t>
      </w:r>
    </w:p>
    <w:p>
      <w:r>
        <w:t>geschlossen werden. So ermöglicht gemäss dem behan delnden Psychiater Dr. C.___ der alleinige Wegfall der psychosozialen Be lastungsfaktoren keine volle Arbeitsfähigkeit. Aus dem Gutachten von Dr. D.___</w:t>
      </w:r>
    </w:p>
    <w:p>
      <w:r>
        <w:t>ist nicht eindeutig ersichtlich, ob er den Arbeitsplatzverlust so wie die durch die Kündigung erlittenen Kränkungen bei der Einschätzung der Arbeits ( un ) fähigkeit berücksichtigte. Diesbezüglich führte er lediglich aus, dass die ungewisse berufliche Zukunft, das ungünstige Eingliederungsalter, die ausgeprägte subjektive Insuffizienzüberzeugung sowie eine ausgeprägte Dekonditionierung nicht in die Beurteilung der medizinisch-theoretischen Zumutbarkeit einer Tätigkeit mi teingeflossen seien ( Urk. 12/37 S. 16).</w:t>
      </w:r>
    </w:p>
    <w:p>
      <w:r>
        <w:t>Wie bereits dargelegt, sind zudem von der soziokulturellen Belastungssitua tion zu unterscheidende und in diesem Sinne verselbständigte psychische Störungen mit Auswirkungen auf die Arbeits- und Erwerbsfähigkeit unab dingbar, damit überhaupt von Invalidität gesprochen werden kann. Dem Gutachten vo n Dr. D.___ kann nicht nachvollziehbar entnommen werden, ob die depressive Störung des Beschwerdeführers als eigenständiges Krank heitsbild zu bewerten ist, wie dies die Ärzte der A.___ annehmen ( Urk. 3/4). Ob den psychischen Beschwerden gegenüber der psychosozialen Belastungssitu ation selbstständige Bedeutung und (teil-)invalidisierende Krankheitswertig keit zukommt, kann</w:t>
      </w:r>
    </w:p>
    <w:p>
      <w:r>
        <w:t>auf Grund der Akten nicht zuverlässig beurteilt werden. Vielmehr erscheinen weitere diesbezügliche Abklärungen durch die Verwal tung als unumgänglich. 4.2 4.2.1</w:t>
      </w:r>
    </w:p>
    <w:p>
      <w:r>
        <w:t>Beim Beschwerdeführer wurde mehrfach eine rezidivierende depressive Stö rung mit mittelgradiger depressiver Episode diagnostiziert. Hierzu ist festzu halten, dass l eichte bis mittelgradige depressive Störungen rezidivierender oder episodischer Natur praxisgemäss einzig dann als invalidisierende Krankheiten in Betracht fallen, wenn sie erwiesenermassen therapieresistent sind. Nur in dieser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Ein solcher Sachverhalt muss überwiegend wahrscheinlich und darf nicht lediglich nicht auszuschliessen sein. Zudem muss die Therapie in dem Sinne konsequent gewesen sein, als die aus fachärztlicher Sicht indi zierten zumutbaren (ambulanten und stationären) Behandlungsmöglichkeiten in kooperativer Weise optimal und nachhaltig ausgeschöpft worden sind (Urteil des Bundesgerichts 9C_434/2016 vom 14. Oktober 2016 E. 6.3 mit Hinweisen). 4.2.2</w:t>
      </w:r>
    </w:p>
    <w:p>
      <w:r>
        <w:t>Seit dem 1 7. Dezember 2013 ist der Beschwerdeführer bei Dr. C.___ in ambulanter Behandlung, dies mit zunächst wöchentlichen Konsultationen bis mindestens Ende Oktobe r 2014 (Urk. 12/13/2 und Urk. 8 S. 11), anschliessend mit Terminen alle zwei Wochen ( Urk. 12/37 S. 7). Zudem wurde er vom 10. Oktober 2014 bis im Januar 2015 ganztags in der Akut-Tagesklinik und anschliessend bis im Juli/August 2015 viermal wöchentlich jeweils am Mor gen in der Rehabilitations-Tagesklinik der A.___ ambulant behandelt (Urk. 8</w:t>
      </w:r>
    </w:p>
    <w:p>
      <w:r>
        <w:t>S. 11, E. 3.4 hievor und Urk. 21). Ausserdem wird der Beschwerdeführer seit Dezember 2013 mit Psychopharmaka behandelt. 4.2.3</w:t>
      </w:r>
    </w:p>
    <w:p>
      <w:r>
        <w:t>Trotz dieser Behandlungen konnte eine anhaltende Verbesserung des Gesund heitszustandes nicht erreicht werden. Die behandelnden Ärzte der A.___ rechneten zunächst noch mit einer Verbesserung der Symptomatik (Urk. 3/3 S. 3), gingen jedoch kurz nach Erlass der angefochtenen Verfügung von einem mittlerweile chronifizierten depressiven Zustand aus ( Urk. 3/4). Ge mäss Angaben des Gutachters Dr. D.___ befindet sich der Beschwerde führer in einem adäquaten ambulanten Behandlungsrahmen ; weitergehende medizinische Massnahmen (stationäre/halbstationäre Behandlung) sind nicht erfolgsversprechend, sondern würden regressive Tendenzen eher fördern ( Urk. 12/37 S. 16). Diese Ansicht vertrat auch Dr. B.___ in seinem Gutachten zuhanden der Taggeldversicherung ( Urk. 8 S. 11). Zur Frage, ob der Be schwerdeführer die aus fachärztlicher Sicht indizierten zumutbaren Behand lungsmöglichkeiten in kooperativer Weise optimal und nachhaltig ausge schöpft hat, äusserte sich</w:t>
      </w:r>
    </w:p>
    <w:p>
      <w:r>
        <w:t>Dr. D.___</w:t>
      </w:r>
    </w:p>
    <w:p>
      <w:r>
        <w:t>jedoch nicht ausdrücklich. Ob die psy chischen Beschwerden mit überwiegender Wahrscheinlichkeit</w:t>
      </w:r>
    </w:p>
    <w:p>
      <w:r>
        <w:t>therapieresis tent sind, kann damit nicht abschliessend beurteilt werden. Auch diesbezüg lich sind weitere Abklärungen durch die Verwaltung erforderlich. 4.3</w:t>
      </w:r>
    </w:p>
    <w:p>
      <w:r>
        <w:t>Gutachter Dr. D.___ führte aus , dass der Beschwerdeführer in einer ange passten, ruhigen, stressarmen Tätigkeit seit Oktober 2013 zu 50 % arbeitsfä hig sei (E. 3.3 hievor ). Diese Einschätzung wird von ihm jedoch nicht weiter begründet und ist für das Gericht damit nicht nachvollziehbar. Insbesondere ist , wie bereits dargelegt , nicht ersichtlich, ob</w:t>
      </w:r>
    </w:p>
    <w:p>
      <w:r>
        <w:t>bei der Einschätzung der Ar beitsunfähigkeit sämtliche psychosozialen Belastungsfaktoren, insbesondere de r Arbeitsplatzverlust sowie die durch die Kündigung erlittenen Kränkun gen ,</w:t>
      </w:r>
    </w:p>
    <w:p>
      <w:r>
        <w:t>unberücksichtigt blieben. Auch hierzu sind</w:t>
      </w:r>
    </w:p>
    <w:p>
      <w:r>
        <w:t>weitere Abklärungen nötig. 5.</w:t>
      </w:r>
    </w:p>
    <w:p>
      <w:r>
        <w:t>Soweit d er Beschwerdeführer geltend machte , nach Austritt aus der Rehabilita tions - Tagesklinik im Juli/August 2015 habe sich sein Zustand verschlechtert , ist festzuhalten, dass dies offenbar stark in Zusammenhang mit dem negativen Entscheid der Beschwerdegegnerin vom 1 5. September 2015 stand. So schilderten die A.___ -Ärzte, dass der Beschwerdeführer am 2 4. September 2015 erneut in die Akut-Tagesklinik habe eintreten müssen ; er sei eingeengt auf die fehlende Existenzsicherung und habe massive Existenz- und Zukunftsängste ( Urk. 4/4). Auch Dr. C.___ berichtete von einer Be lastung durch den negativen Entscheid der Beschwerdegegnerin, gegen wel chen ein Rechtsmittel eingelegt worden sei, womit das vorliegende Verfahren gemeint sein dürfte. Der Beschwerdeführer habe Angst vor einem Abg leiten in die Sozialhilfe (Urk. 21). Der Gesundheitszustand scheint sich damit über wiegend aus invalidenversicherungsrechtlich nicht relevanten Gründen ver schlechtert zu haben (vgl. dazu etwa Urteil des Bundesgerichts 9C_559/2015 vom 2. Dezember 2015 E. 3.3). Nachdem der Beschwerdeführer seinen be handelnden Psychiater auch nach dem Austritt aus der Rehabilitations-Ta gesklinik lediglich alle zwei Wochen konsultierte, ist im Übrigen nicht davon auszugehen, dass eine Verschlechterung des Gesundheitszustandes bereits zu jenem Zeitpunkt oder in den darauffolgenden Wochen eingetreten war.</w:t>
      </w:r>
    </w:p>
    <w:p>
      <w:r>
        <w:t>Eine invalidenversicherungsrechtlich relevante Verschlechterung des Gesund heitszustandes zwischen der psychiatrischen Begutachtung und dem Zeit punkt des Erlasses der angefochtenen Verfügung erscheint damit nicht über wiegend wahrscheinlich. 6 .</w:t>
      </w:r>
    </w:p>
    <w:p>
      <w:r>
        <w:t>Zusammenfassend lässt namentlich das psychiatrische Gutachten von Dr. D.___ mehrere Fragen offen, welche ergänzender Abklärung bedürfen. Der angefochtene Entscheid ist deshalb aufzuheben und die Sache an die Beschwerdegegnerin zurückzuweisen, damit diese die entsprechenden Ab klärungen treffe und anschliessend über den Leistungsanspruch de s Be schwerdeführer s neu entscheide. Das Einholen eines psychiatrischen Ge richtsgutachtens - wie vom Beschwerdeführer beantragt - ist unter den gege benen Umständen (Ergänzung) hingegen nicht geboten . 7 .</w:t>
      </w:r>
    </w:p>
    <w:p>
      <w:r>
        <w:t>7 .1</w:t>
      </w:r>
    </w:p>
    <w:p>
      <w:r>
        <w:t>Nach ständiger Rechtsprechung gilt die Rückweisung der Sache an die Verwal tung zur weiteren Abklärung und neuen Verfügung als vollständiges Obsiegen (BGE 137 V 57). Die Kosten des Verfahrens gemäss Art. 69 Abs. 1 bis</w:t>
      </w:r>
    </w:p>
    <w:p>
      <w:r>
        <w:t>IVG sind ermessensweise auf Fr. 8 00.-- festzusetzen und entsprechend dem Ausgang des Verfahrens der unterliegenden Beschwerdegegnerin aufzuerle gen. 7 .2</w:t>
      </w:r>
    </w:p>
    <w:p>
      <w:r>
        <w:t>Dem Beschwerdeführer steht ausgangsgemäss eine Prozessentschädigung zu, welche vom Gericht ohne Rücksicht auf den Streitwert nach der Bedeutung der Streitsache und nach der Schwierigkeit des Prozesses, dem Zeitaufwand und den Barauslagen festgesetzt wird (§ 34 Abs. 1 und 3 des Gesetzes über das Sozialversicherungsgericht, GSVGer ). Entsprechend ist ih m eine Prozess entschädigung von Fr. 2 ‘800.-- (inkl. Barauslagen und MWSt ) auszurichten. Das Gericht erkennt: 1.</w:t>
      </w:r>
    </w:p>
    <w:p>
      <w:r>
        <w:t>Die Beschwerde wird in dem Sinne gutgeheissen, dass die angefochtene Verfügung vom 1 5. September 2015 aufgehoben und die Sache an die Sozialversicherungs anstalt des Kantons Zürich, IV-Stelle, zurückgewiesen wird, damit diese, nach er folgter Abklärung im Sinne der Erwägungen, über den Rentenanspruch des Be schwerdeführers neu verfüge. 2.</w:t>
      </w:r>
    </w:p>
    <w:p>
      <w:r>
        <w:t>Die Gerichtskosten von Fr. 8 00.-- werden der Beschwerdegegnerin auferlegt. Rech nun g und Einzahlungsschein werden der Kostenpflichtigen nach Eintritt der Rechtskraft zugestellt. 3.</w:t>
      </w:r>
    </w:p>
    <w:p>
      <w:r>
        <w:t>Die Beschwerdegegnerin wird verpflichtet, dem Beschwerdeführer eine Prozessent schädigung von Fr. 2‘800.-- (inkl. Barauslagen und MWSt ) zu bezahlen. 4.</w:t>
      </w:r>
    </w:p>
    <w:p>
      <w:r>
        <w:t>Zustellung gegen Empfangsschein an: - Rechtsanwalt Michael Grimmer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