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IV.2015.01014 vom 5. Oktober 2015</w:t>
      </w:r>
    </w:p>
    <w:p>
      <w:r>
        <w:t>ZH Sozialversicherungsgericht, 2015-10-05, DE</w:t>
      </w:r>
    </w:p>
    <w:p>
      <w:r>
        <w:rPr>
          <w:b/>
        </w:rPr>
        <w:t xml:space="preserve">Quelle: </w:t>
      </w:r>
      <w:r>
        <w:t>https://mcp.opencaselaw.ch/entscheid/zh_sozialversicherungsgericht_IV.2015.01014</w:t>
      </w:r>
    </w:p>
    <w:p>
      <w:r>
        <w:t>FR: ZH_SOZIALVERSICHERUNGSGERICHT IV.2015.01014 du 5 octobre 2015</w:t>
      </w:r>
    </w:p>
    <w:p>
      <w:r>
        <w:t>IT: ZH_SOZIALVERSICHERUNGSGERICHT IV.2015.01014 del 5 ottobre 2015</w:t>
      </w:r>
    </w:p>
    <w:p>
      <w:pPr>
        <w:pStyle w:val="Heading2"/>
      </w:pPr>
      <w:r>
        <w:t>Erwägungen</w:t>
      </w:r>
    </w:p>
    <w:p>
      <w:r>
        <w:rPr>
          <w:b/>
        </w:rPr>
        <w:t>E. 1</w:t>
      </w:r>
    </w:p>
    <w:p>
      <w:r>
        <w:t>Das Revisionsgesuch der Gesuchstellerin wird abgewiesen .</w:t>
      </w:r>
    </w:p>
    <w:p>
      <w:r>
        <w:rPr>
          <w:b/>
        </w:rPr>
        <w:t>E. 2</w:t>
      </w:r>
    </w:p>
    <w:p>
      <w:r>
        <w:t>Das Verfahren ist kostenlos.</w:t>
      </w:r>
    </w:p>
    <w:p>
      <w:r>
        <w:rPr>
          <w:b/>
        </w:rPr>
        <w:t>E. 3</w:t>
      </w:r>
    </w:p>
    <w:p>
      <w:r>
        <w:t>Zustellung gegen Empfangsschein an: - Stadt X.___ - Rechtsanwalt Dr. Markus Krapf - Sozialversicherungsanstalt des Kantons Zürich, IV-Stelle - Bundesamt für Sozialversicherungen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Gerichtsschreiber 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