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IV.2015.00987 vom 17. Januar 2017</w:t>
      </w:r>
    </w:p>
    <w:p>
      <w:r>
        <w:t>ZH Sozialversicherungsgericht, 2017-01-17, DE</w:t>
      </w:r>
    </w:p>
    <w:p>
      <w:r>
        <w:rPr>
          <w:b/>
        </w:rPr>
        <w:t xml:space="preserve">Quelle: </w:t>
      </w:r>
      <w:r>
        <w:t>https://mcp.opencaselaw.ch/entscheid/zh_sozialversicherungsgericht_IV.2015.00987</w:t>
      </w:r>
    </w:p>
    <w:p>
      <w:r>
        <w:t>FR: ZH_SOZIALVERSICHERUNGSGERICHT IV.2015.00987 du 17 janvier 2017</w:t>
      </w:r>
    </w:p>
    <w:p>
      <w:r>
        <w:t>IT: ZH_SOZIALVERSICHERUNGSGERICHT IV.2015.00987 del 17 gennaio 2017</w:t>
      </w:r>
    </w:p>
    <w:p>
      <w:pPr>
        <w:pStyle w:val="Heading2"/>
      </w:pPr>
      <w:r>
        <w:t>Erwägungen</w:t>
      </w:r>
    </w:p>
    <w:p>
      <w:r>
        <w:rPr>
          <w:b/>
        </w:rPr>
        <w:t>E. 1.1</w:t>
      </w:r>
    </w:p>
    <w:p>
      <w:r>
        <w:t>Invalidität ist die voraussichtlich bleibende oder längere Zeit dauernde ganze oder teilweise Erwerbsunfähigkeit (Art. 8 Abs. 1 des Bundesgesetzes über den All ge meinen Teil des Sozialversicherungsrechts, ATSG). Erwerbsunfähigkeit ist der durch Beeinträchtigung der körperlichen, geistigen oder psychischen Ge sundheit ver 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 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Gemäss der ständigen Rechtsprechung des Bundesgerichts bildet der angefoch te ne Entscheid die Grenze der gerichtlichen Überprüfungsbefugnis (BGE 130 V 445 E. 1.2 mit weiteren Hinweisen). Eine allfällige Verschlechterung des ge sund heit lichen Zustandes der Beschwerdeführerin nach Erlass der Verfügung vom 18. Juni 2014 und damit auch der nachträglich eingereichte Bericht vom 20. April 2015 (Urk. 13) ist für die Beurteilung des vorliegenden Falles somit uner heblich. Eine Veränderung des Sachverhaltes nach Erlass des strittigen Ent scheides kann grundsätzlich nur im Rahmen eines neuen Verfahrens über prüft werden. Deshalb hat sich das Gericht auf diejenigen Tatsachen zu stützen, wel che im Zeitpunkt des angefochtenen Entscheides vorhanden waren.</w:t>
      </w:r>
    </w:p>
    <w:p>
      <w:r>
        <w:rPr>
          <w:b/>
        </w:rPr>
        <w:t>E. 1.4</w:t>
      </w:r>
    </w:p>
    <w:p>
      <w:r>
        <w:t>). Ob die medizinische Beurteilung der nunmehr zu beach tenden Indikatoren (vorstehend E.</w:t>
      </w:r>
    </w:p>
    <w:p>
      <w:r>
        <w:rPr>
          <w:b/>
        </w:rPr>
        <w:t>E. 1.5</w:t>
      </w:r>
    </w:p>
    <w:p>
      <w:r>
        <w:t>) im Ergebnis hinreichend Rechnung trägt, ist im Rahmen einer gesamthaften Prüfung des Einzelfalls mit seinen spezifi schen Gegebenheiten zu prüfen (vorstehend E.</w:t>
      </w:r>
    </w:p>
    <w:p>
      <w:r>
        <w:rPr>
          <w:b/>
        </w:rPr>
        <w:t>E. 1.6</w:t>
      </w:r>
    </w:p>
    <w:p>
      <w:r>
        <w:t>Zum Zusammenwirken von Medizin und Rechtsanwendung hat das Bundesge richt im genannten Urteil (vorstehend E. 1. 4 ) festgehalten, dass sich der rechtli che Anforderungskatalog auf einen Grundbestand von normativ massgeblichen Gesichtspunkten beschränkt (E. 5.1.2). Die normativ bestimmte Gutachterfrage lautet, wie die sachverständige Person das Leistungsvermögen einschätzt, wenn sie dabei den einschlägigen Indikatoren folgt. Die Rechtsanwendung überprüft die betreffenden Angaben frei, insbesondere dahin, ob die Ärztinnen und Ärzte sich an die massgebenden normativen Rahmenbedingungen gehalten haben, das heisst, ob sie ausschliesslich funktionelle Ausfälle berücksichtigt haben, welche Folgen der gesundheitlichen Beeinträchtigungen sind (Art. 7 Abs. 2 Satz 1 ATSG) . Sowie, ob die versicherungsmedizinische Zumutbarkeitsbeurtei lung auf objekti vierter Grundlage erfolgt ist (Art. 7 As 2 Satz 2 ATSG). Dies si chert die ein heit liche und rechtsgleiche Einschätzung der Arbeitsfähigkeit (E. 5.2.2).</w:t>
      </w:r>
    </w:p>
    <w:p>
      <w:r>
        <w:rPr>
          <w:b/>
        </w:rPr>
        <w:t>E. 1.7</w:t>
      </w:r>
    </w:p>
    <w:p>
      <w:r>
        <w:t>).</w:t>
      </w:r>
    </w:p>
    <w:p>
      <w:r>
        <w:t>Die psychiatrische Gutachter in hat sich - wenn auch, da noch in Unkenntnis der damals noch nicht bekannten bundesgerichtlichen Terminologie, nur sinnge mäss - mit dem funktionellen Schweregrad der Beeinträchtigung auseinander gesetzt: Die Gesundheitsschädigung betreffend wurde die Ausprägung der rele vanten Befunde thematisiert, die psychiatrische Gutachterin führte die Befunde detailliert und differenziert auf (Urk. 8/147 S. 44 f. lit . B). E benso beurteilte sie den Therapieverlauf (S. 44 Mitte) und die Frage von begleitenden Erkrankungen (Komorbidität ; S. 43) . Der Komplex der Persönlichkeit ist direkt in die Diagnos tik eingeflossen und der soziale Kontext wurde im Gutachten ebenfalls ange sprochen und berücksichtigt (S. 42 ff. lit . A) . Unter dem Aspekt der Konsistenz wurden sowohl der Umfang der bestehenden Aktivitätseinschränkungen (anhand der Aktivitäten und des Tagesablaufes erhoben , S. 44 oben ) als auch der Leidensdruck b erücksichtigt.</w:t>
      </w:r>
    </w:p>
    <w:p>
      <w:r>
        <w:t>Insgesamt erweist sich damit das Medas -Gutachten und dabei insbesondere auch das psychiatrische Teilgutachten als differenziert, nachvollziehbar und plausibel begründet , so dass darauf abgestellt werden kann.</w:t>
      </w:r>
    </w:p>
    <w:p>
      <w:r>
        <w:t>Im Übrigen wiesen die Ärzte des C.___ , Departement Medizin, am 4. November 2013 in Übereinstimmung mit dem Medas -Gutachten darauf hin, dass die Diag nose eines CRPS aufgrund der mangelnden objektivierbaren Kriterien nicht gestellt werden könne und hielten die Beschwerdeführerin für leichte bis mit telschwere , nicht handwerklich betonte Arbeiten arbeitsfähig (E. 3.6). Ebenso fanden die Ärzte der G.___ im Rahmen der unfallver siche rungsrechtlichen Begutachtung keine Anhaltspunkte für ein florides CRPS und wiesen darauf hin, dass die degenerativen Veränderungen das Ausmass der sich präsentierenden Symptomatik nicht erklärten (E. 3.11). 4.2</w:t>
      </w:r>
    </w:p>
    <w:p>
      <w:r>
        <w:t>Daran vermögen auch die Berichte der behandelnden Psychotherapeutin lic . phil. D.___ nichts zu ändern. Zu der von ihr diagnostizierten Anpas sungsstörung ist festzuhalten, dass solche in der Regel innerhalb eines Monats nach dem kritischen Lebensereignis auftreten und meist nicht länger als sechs Monate andauern (vgl. D illing / M ombour /S chmidt, Hrsg., Internationale Klassifi kation psychischer Störungen, ICD-10 Kapitel V [F], Klinisch-diagnostische Leitlinien, 9 . Aufl age 2014 , S. 209 ). Eine Anpassungsstörung ist somit definiti onsgemäss vorübergehender Natur und daher nicht invalidisierend .</w:t>
      </w:r>
    </w:p>
    <w:p>
      <w:r>
        <w:t>Ebenfalls zu einer anderen Einschätzung gelangten die Ärzte des Schmerzzent rums des C.___ , stützten sich dabei jedoch insbesondere auf die subjektiven Angaben der Beschwerdeführerin zu ihrem Schmerzempfinden ab (E. 3.4, E. 3.7). 4.3</w:t>
      </w:r>
    </w:p>
    <w:p>
      <w:r>
        <w:t>Zusammenfassend ist davon auszugehen, dass die Beschwerdeführerin nach dem Unfall vom 2. Juli 2012 zunächst sowohl in der bisherigen als auch in jeder anderen Tätigkeit vollständig arbeitsunfähig war, ihr aber ab Januar 2014 eine Verweistätigkeit wieder in einem Pensum von 100 % zugemutet werden konnte . 5. 5.1</w:t>
      </w:r>
    </w:p>
    <w:p>
      <w:r>
        <w:t>Es bleibt die Prüfung der erwerblichen Auswirkungen der bestehenden Ein schrän kungen mittels Einkommensvergleich.</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 mens vergleichs ; BGE 130 V 343 E. 3.4.2 mit Hinweisen).</w:t>
      </w:r>
    </w:p>
    <w:p>
      <w:r>
        <w:t>Bei der Invaliditätsbemessung kommt der allgemeinen Methode des Ein kommens vergleichs gemäss Art. 28a Abs. 1 IVG in Verbindung mit Art.</w:t>
      </w:r>
    </w:p>
    <w:p>
      <w:r>
        <w:rPr>
          <w:b/>
        </w:rPr>
        <w:t>E. 1.8</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 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 wirkungen eines im Wesentlichen unverändert gebliebenen Gesund heitszu stan des auf die Arbeitsfähigkeit für sich allein genommen keinen Revisi onsgrund im Sinne von Art. 17 Abs. 1 ATSG dar. Zeitliche Vergleichsbasis für die Beurtei lung einer anspruchserheblichen Änderung des Invaliditätsgrades bilden die letzte rechtskräftige Verfügung oder der letzte rechtskräftige Ein spracheentscheid , wel che oder welcher auf einer materiellen Prüfung des Ren tenanspruchs mit rechtskonformer Sachverhaltsabklärung, Beweiswürdigung und Invaliditäts be messung beruht (BGE 133 V 108; vgl. auch BGE 130 V 71 E. 3.2.3; Urteil des Bundesgerichts 9C_438/2009 vom 26. März 2010 E. 1 mit Hin weisen).</w:t>
      </w:r>
    </w:p>
    <w:p>
      <w:r>
        <w:rPr>
          <w:b/>
        </w:rPr>
        <w:t>E. 1.9</w:t>
      </w:r>
    </w:p>
    <w:p>
      <w:r>
        <w:t>Hinsichtlich des Beweiswertes eines ärztlichen Berichtes ist entscheidend, ob der Bericht für die streitigen Belange umfassend ist, auf allseitigen Untersuchungen beruht, auch die geklagten Beschwerden berücksichtigt, in Kenntnis der Vor ak ten (Anamnese) abgegeben worden ist, in der Darlegung der medizinischen Zu sammenhänge und in der Beurteilung der medizinischen Situation einleuch tet und ob die Schlussfolgerungen in der Expertise begründet sind (BGE 125 V 351 E. 3a, 122 V 157 E. 1c). 2.</w:t>
      </w:r>
    </w:p>
    <w:p>
      <w:r>
        <w:rPr>
          <w:b/>
        </w:rPr>
        <w:t>E. 2</w:t>
      </w:r>
    </w:p>
    <w:p>
      <w:r>
        <w:t>Die Versicherte erhob am 18. September 2015 Beschwerde gegen die Verfügung vom 17. August 2015 ( Urk. 2) und beantragte, die Beschwerdegegnerin sei anzuweisen, rechtsgenügend zu ermitteln und ihr eine unbefristete Invaliden rente auszurichten (Urk.</w:t>
      </w:r>
    </w:p>
    <w:p>
      <w:r>
        <w:t>1 S. 2 ).</w:t>
      </w:r>
    </w:p>
    <w:p>
      <w:r>
        <w:t>Die IV-Stelle beantragte mit Beschwerdeantwort vom 23. November 2015 (Urk. 7 ) die Abweisung der Beschwerde. Dies wurde der Beschwerdeführerin am 2. Dezember 2015 zur Kenntnis gebracht (Urk. 9 ). Am 21. Januar 2016 reichte die Beschwerdeführerin ihre Replik ein (Urk. 13), worauf die Beschwerdegegne rin mit Schreiben vom 5. Februar 2016 ausdrücklich auf das Einreichen einer Duplik verzichtete (Urk. 15). Dies wurde der Beschwerdegegnerin am 9. Februar 2016 mitgeteilt (Urk. 16).</w:t>
      </w:r>
    </w:p>
    <w:p>
      <w:r>
        <w:t>Mit Gerichtsverfügung vom 5. April 2016 wurden antragsgemäss (vgl. Urk.</w:t>
      </w:r>
    </w:p>
    <w:p>
      <w:r>
        <w:t>1 S. 3 ) die unentgeltliche Prozessführung und Rechtsvertretung bewilligt (Urk. 21 ). Das Gericht zieht in Erwägung: 1.</w:t>
      </w:r>
    </w:p>
    <w:p>
      <w:r>
        <w:rPr>
          <w:b/>
        </w:rPr>
        <w:t>E. 2.1</w:t>
      </w:r>
    </w:p>
    <w:p>
      <w:r>
        <w:t>In der angefochtenen Verfügung (Urk. 2) ging die Beschwerdegegnerin gestützt auf zwei Gutachten davon aus, dass die Beschwerdeführerin seit Juli 2012 in der Arbeitsfähigkeit erheblich eingeschränkt gewesen sei und ihr weder die angestammte Tätigkeit noch eine andere Tätigkeit habe zugemutet werden können. Ab August 2013 bestehe daher Anspruch auf eine ganze Rente. Seit Januar 2014 sei sie in einer angepassten Tätigkeit wieder vollständig arbeitsfä hig und könne ein rentenausschliessendes Einkommen erzielen, weshalb die Rentenzahlungen per Ende März 2014 eingestellt würden (S. 5 f.).</w:t>
      </w:r>
    </w:p>
    <w:p>
      <w:r>
        <w:t>Im Rahmen der Beschwerdeantwort vom 23. November 2015 (Urk. 7) führte die Beschwerdegegnerin sodann ergänzend aus, auf das Gutachten vom 21. Juli 2014 könne auch unter Berücksichtigung der neuen Rechtsprechung abgestellt werden (S. 2 Ziff. 3). Die psychiatrisch-fachärztliche Gutachterin habe den psy chischen Leiden keinen Einfluss auf die Arbeitsfähigkeit beigemessen und dies plausibel begründet (S. 2 Ziff. 4). Das Gutachten erlaube eine schlüssige Beur teilung der Einschränkungen im Lichte der massgeblic hen Indikatoren (S. 2 Ziff. 5).</w:t>
      </w:r>
    </w:p>
    <w:p>
      <w:r>
        <w:rPr>
          <w:b/>
        </w:rPr>
        <w:t>E. 2.2</w:t>
      </w:r>
    </w:p>
    <w:p>
      <w:r>
        <w:t>Demgegenüber machte die Beschwerdeführerin geltend, das Medas -Gutachten vom 21. Juli 2014 beruhe auf unvollständigen Vorakten , sei wiederholt unsach lich und scheide als Beweismittel daher aus (Urk. 1 S. 5 f. Ziff. 4). Sowohl die anlässlich des Unfalls vom 2. Juli 2012 erlittene Schnittverletzung als auch die Verletzungen nach einem Sturz am 23. Januar 2002 seien durch einen langwie rigen Verlauf gekennzeichnet (S. 6 f. Ziff. 5-6). Eine seit vielen Jahren andau ernde, erklärtermassen chronifizierte Schmerzproblematik mit entsprechenden Diagnosen sei aktenkundig (S. 7 Ziff. 7). Die Beschwerdegegnerin habe die neue Schmerzrechtsprechung des Bundesgerichts nicht erwähnt und nicht zur Anwendung gebracht. Die Sache sei daher zwingend zurückzuweisen, damit die Beschwerdegegnerin nach Ermittlung des rechtserheblichen Sachverhaltes die neue Rechtsprechung zur Anwendung bringen könne (S. 9 Ziff. 8). Der gegen wärtige Aktenstand genüge den Anforderungen der neuen bundesgerichtlichen Rechtsprechung offensichtlich nicht, zu den gemäss Bundesgericht neu zu prü fenden Indikatoren lasse sich den Akten nichts entnehmen (S. 9 Ziff. 9). Schliesslich sei auch der Lohnvergleich zu beanstanden. Sie habe infolge der medizinischen Vorzustände nur ein reduziertes Einkommen erzielt, weshalb auf das im Urteil vom 4.</w:t>
      </w:r>
    </w:p>
    <w:p>
      <w:r>
        <w:t>Februar 2010 erkannte Valideneinkommen abzustellen und dieses zu aktualisieren sei. Die verfügte Befristung der Invalidenrente sei nicht gerechtfertigt (S. 10 Ziff. 10).</w:t>
      </w:r>
    </w:p>
    <w:p>
      <w:r>
        <w:t>Im Rahmen der Replik vom 21. Januar 2016 (Urk. 13) führte die Beschwer de führe rin ergänzend aus, die Einschätzung der Beschwerdegegnerin, wonach sich eine somatoforme Schmerzstörung erst in Entwicklung befinden solle, lasse sich aus dem Medas -Gutachten nicht ableiten und sei auch nicht plausibel, nachdem im MZR-Gutachten chronifizierte Schmerzen diagnostiziert worden seien (S. 3 Ziff. 2). Das Medas -Gutachten sei unter der Herrschaft der Überwind barkeits vermutung erstattet worden, so dass diesem im Hinblick auf die neue Recht sprechung des Bundesgerichts nichts zur Beurteilung der Arbeitsfähigkeit ent nommen werden könne (S. 3 f. Ziff. 3-4).</w:t>
      </w:r>
    </w:p>
    <w:p>
      <w:r>
        <w:rPr>
          <w:b/>
        </w:rPr>
        <w:t>E. 2.3</w:t>
      </w:r>
    </w:p>
    <w:p>
      <w:r>
        <w:t>Unbestritten ist, dass sich der Gesundheitszustand der Beschwerdeführerin seit dem Urteil des hiesigen Gerichts vom 4. Februar 2010 verschlechtert hat, nach dem sie sich am 2. Juli 2012 eine Schnittverletzung über dem linken Daumen zugezogen hatte. Strittig und zu prüfen ist damit der Invaliditätsgrad der Beschwerdeführerin und dabei insbesondere, ob auf die bei den Akten liegenden Gutachten abgestellt werden kann. 3. 3. 1</w:t>
      </w:r>
    </w:p>
    <w:p>
      <w:r>
        <w:t>In ihrem Bericht vom 6. Juli 2012 diagnostizierten die Ärzte des Z.___ eine EPL-Sehnenverletzung mit Adductor -Hood-Verletzung Dig . I Hand links vom 2. Juli 201 2. Die Beschwerdeführerin sei bei der Arbeit in einer Holzwerk statt mit einem Messer abgerutscht und habe sich dabei eine blutende Schnitt wunde über dem linken Daumen zugezogen. Der perioperative Verlauf sei kom plikationslos gewesen, die Sensibilität postoperativ intakt. Die Patientin könne in gutem Allgemeinzustand und mit reizlosen Wundverhältnissen nach Hause entlassen werden (Urk. 8/166/437).</w:t>
      </w:r>
    </w:p>
    <w:p>
      <w:r>
        <w:t>Am 21. August 2012 beschrieben die Ärzte einen ordentlichen Verlauf unter konsequenter Wahrnehmung der ergotherapeutischen Nachbehandlung. Die Beschwerdeführerin klage über noch deutliche Schmerzen im Bereich der Narbe sowie eine Einschränkung bei Kraftausübung mit der linken adominanten Hand. Es sei ein schrittweiser Aufbau und Verbesserung der Flexion und des Kraftauf baus auch gegen Widerstand erlaubt. Bis zum 2. September 2012 sei die Beschwerdeführerin vollständig arbeitsunfähig, danach bestehe eine 50%ige Arbeitsfähigkeit (Urk. 8/166/427).</w:t>
      </w:r>
    </w:p>
    <w:p>
      <w:r>
        <w:t>Nachdem die Beschwerdeführerin am 2 7. September 2012 über weiterbeste hende, zum Teil progrediente Schmerzen im Bereich der Narbe, ziehend in den Unterarm, bis zur Schulter links ausstrahlend und häufig auch diffus über der ganzen linken Hand geklagt und sich der Zustand der linken Hand seit der Arbeitsaufnahme gemäss Verlaufsbericht der Ergotherapie wieder deutlich ver schlechtert hatte (Urk. 8/166/409), attestierten die Ärzte des Z.___ ab 27. Sep tember 2012 wieder eine vollständige Arbeitsunfähigkeit (Urk. 8/166/410).</w:t>
      </w:r>
    </w:p>
    <w:p>
      <w:r>
        <w:t>Am 31. Oktober 2012 nannte der verantwortliche Arzt folgende Diagnosen (Urk. 8/166/394): - Verdacht auf Narbenneurom und beginnendes CRPS ( complex regional pain</w:t>
      </w:r>
    </w:p>
    <w:p>
      <w:r>
        <w:t>syndrom e ) bei Status nach Schnittverletzung dorsal über dem Dau mengrundgelenk links mit Teil-Läsion der EPL-Sehne vom 3. Juli 2012 - Status nach Strecksehnennaht EPL links vom 3. Juli 2012</w:t>
      </w:r>
    </w:p>
    <w:p>
      <w:r>
        <w:t>Im Seitenvergleich zeige sich eine leichte Schwellung der gesamten linken Hand, die Narbe sei reizlos, stabil und zeige keine Infektzeichen . Die aktive Bewegungsamplitude des linken Daumens sei deutlich eingeschränkt. Die Prog nose sei ungewiss, der Verlauf sei protrahier t und die Therapie werde mehr Zeit in Anspruch nehmen. Die Beschwerdeführerin sei ab dem 27. September 2012 erneut zu 100 % arbeitsunfähig (Urk. 8/166/ 395 ).</w:t>
      </w:r>
    </w:p>
    <w:p>
      <w:r>
        <w:t>In seinem Bericht vom 22. Januar 2013 ging der verantwortliche Arzt nun von einem ausgeprägten CRPS aus und hielt fest, ausser der schon bestehenden Ergo-/Physio therapie könne der Beschwerdeführerin keine weitere Option mehr angeboten werden. Es bestehe weiterhin eine vollständige Arbeitsunfähigkeit (Urk. 8/166/359-360; vgl. auch Bericht vom 28. November 2012, Urk. 8/166/386 387). 3. 2</w:t>
      </w:r>
    </w:p>
    <w:p>
      <w:r>
        <w:t>Vom 26. Februar bis 27. März 2</w:t>
      </w:r>
    </w:p>
    <w:p>
      <w:r>
        <w:rPr>
          <w:b/>
        </w:rPr>
        <w:t>E. 6</w:t>
      </w:r>
    </w:p>
    <w:p>
      <w:r>
        <w:t>ATSG) gewesen sind; und c.</w:t>
      </w:r>
    </w:p>
    <w:p>
      <w:r>
        <w:t>nach Ablauf dieses Jahres zu mindestens 40 % invalid ( Art.</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9 00.-- anzusetzen. Entsprechend dem Aus gang des Verfahrens sind sie der Beschwerdeführerin aufzuerlegen, zufolge Gewährung der unentgeltlichen Prozessführung jedoch einstweilen auf die Gerichtskasse zu nehmen. Die Beschwerdeführerin ist auf § 16 Ab. 4 des Ge setzes über das Sozialversicherungsgericht ( GSVGer ) hinzuweisen.</w:t>
      </w:r>
    </w:p>
    <w:p>
      <w:r>
        <w:rPr>
          <w:b/>
        </w:rPr>
        <w:t>E. 6.2</w:t>
      </w:r>
    </w:p>
    <w:p>
      <w:r>
        <w:t>Nach § 34 Abs. 1 GSVGer hat die obsiegende Beschwerde führende Person Anspruch auf Ersatz der Parteikosten. Diese werden ohne Rücksicht auf den Streitwert nach der Bedeutung der Streitsache, der Schwierigkeit des Prozesses und dem Mass des Obsiegens bemessen (§ 34 Abs. 3 GSVGer ). Trotz telefoni scher Aufforderung am 5. Dezember 2016 (Urk. 23) reichte der Rechtsvertreter keine Honorarnote ein. Damit ist die Prozessentschädigung durch das Gericht festzusetzen. Vorliegend erscheint eine solche von Fr. 2‘900 .- - (inkl. Mehrwert steuer und Barauslagen) als angemessen. Das Gericht erkennt: 1.</w:t>
      </w:r>
    </w:p>
    <w:p>
      <w:r>
        <w:t>Die Beschwerde wird abgewiesen. 2.</w:t>
      </w:r>
    </w:p>
    <w:p>
      <w:r>
        <w:t>Die Gerichtskosten von Fr. 900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Dominique Chopard, Zürich, wird mit Fr. 2'900 .-- (inkl. Barauslagen und MWSt ) aus der Gerichts kasse entschädigt. Die Beschwerdeführerin wird auf die Nachzahlungspflicht gemäss § 16 Abs. 4 GSVGer hingewiesen. 4.</w:t>
      </w:r>
    </w:p>
    <w:p>
      <w:r>
        <w:t>Zustellung gegen Empfangsschein an: - Rechtsanwalt Dominique Chopard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MosimannKübler-Zillig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013</w:t>
      </w:r>
    </w:p>
    <w:p>
      <w:r>
        <w:t>war die Beschwerdeführerin in der A.___ hospitalisiert. Im Austrittsbericht vom 2. April 2013 (Urk. 8/122/8-17) nannten die Ärzte folgende Diagnosen (S. 1): - Unfall vom 2. Juli 2012: Stich-/Schnittverletzung</w:t>
      </w:r>
    </w:p>
    <w:p>
      <w:r>
        <w:t>über dem Daumen grund gelenk links dorsal - Teilruptur der EPL-Sehne Daumen links adominante Seite - leichte Anpassungsstörung, längere depressive Reaktion - Unfall vom 23. Januar 2002: Malleolarfraktur Typ Weber B rechts - l umbospondylogenes Syndrom rechts bei leichter Osteochondrose L5/S1 ohne Nachweis einer Spinalkanalstenose, Diskushernie oder Neuro kompression</w:t>
      </w:r>
    </w:p>
    <w:p>
      <w:r>
        <w:t>Es habe keine wesentliche Verbesserung der Schmerzproblematik erreicht und die körperliche Leistungsfähigkeit und Belastbarkeit beim Training auf einem tiefen Niveau nicht wesentlich gesteigert werden können. Bezüglich der Beweg lichkeit sei keine Verbesserung erreicht worden (S. 4). Eine ambulante Psycho therapie oder auch eine psychopharmakologische Behandlung seien derzeit nicht dringlich indiziert und würden von der Beschwerdeführerin momentan auch nicht gewünscht (S. 2).</w:t>
      </w:r>
    </w:p>
    <w:p>
      <w:r>
        <w:t>Die Beschwerdeführerin sei im Einsatz ihrer linken Hand vor allem durch die Schmerzen und Kraftlosigkeit, aber auch durch die belastungsabhängig zuneh mende Schwellung beeinträchtigt. Der versuchsweise Einsatz im berufsorien tierten Training der Ergotherapie habe gezeigt, dass die nötige Belastbarkeit für den Wiedereinstieg in den Beruf als Mitarbeiterin in der Holzbearbeitung aktuell nicht möglich sei. Rein von der durchgemachten Verletzung her müsste die Berufstätigkeit wieder ausführbar sein. Entscheidend sei der weitere Verlauf des CRPS der linken Hand (S. 4). Die festgestellt e psychische Störung begründe aktuell keine arbeitsrelevante Leistungsverminderung . Die aktuelle Tätigkeit als Mitarbeiterin in der Holzverarbeitung sei seit 28. März 2013 nicht zumutbar, die Anforderungen seien zu hoch. Es h andle sich um leichte bis mittelschwere Arbeit mit anhaltendem bimanuellem Handeinsatz. Die Zumutbarkeit für andere berufliche Tätigkeiten könne noch nicht festgelegt werden, es seien weitere medizinische Abklärungen und Behandlungen nötig (S. 2). 3. 3</w:t>
      </w:r>
    </w:p>
    <w:p>
      <w:r>
        <w:t>Der Hausarzt med. pract . B.___ , Facharzt für Allgemeine Innere Medizin , nannte in seinem Bericht vom 4. Juni 2013 folgende Diagnosen (Urk. 8/122 Ziff. 1.1): - Unfall vom 2. Juli 2012: Stich-/Schnittverletzung</w:t>
      </w:r>
    </w:p>
    <w:p>
      <w:r>
        <w:t>über dem Daumen grund gelenk links dorsal - Teilruptur der EPL-Sehne Daumen links adominante Seite - leichte Anpassungsstörung, längere depressive Reaktion - Unfall vom 23. Januar 2002: Malleolarfraktur Typ Weber B rechts - l umbospondylogenes Syndrom rechts bei leichter Osteochondrose L5/S1 ohne Nachweis einer Spinalkanalstenose, Diskushernie oder Neurokom pression</w:t>
      </w:r>
    </w:p>
    <w:p>
      <w:r>
        <w:t>Seit dem 2. Juli 2012 sei die Beschwerdeführerin vollständig arbeitsunfähig, auch für leichte angepasste Tätigkeiten (Ziff. 1.6-7). 3. 4</w:t>
      </w:r>
    </w:p>
    <w:p>
      <w:r>
        <w:t>In ihrem Bericht vom 4. September 2013 (Urk. 8/166/284-286) nannten die Ärzte des C.___ , Schmerzzentrum, im Wesentlichen fol gende Diagnosen (S. 1): - CRPS linke Hand - szintigraphischer Verdacht auf Rhizarthrose - Zervikobrachialgie links - aktenanamnestisch Anpassungsstörung mit längerer depressiver Reak tion - anamnestisch lumbospondylogenes Syndrom - anamnestisch Status nach osteosynthetischer Versorgung einer Malleo lar fraktur rechts</w:t>
      </w:r>
    </w:p>
    <w:p>
      <w:r>
        <w:t>Aussagen zur Prognose bei CRPS seien wegen des variablen Krankheitsverlaufs individuell schwer zu stellen. Der bisherige Krankheitsverlauf sei jedoch protra hiert und stagnierend, daher eher ungünstig (S. 2 Ziff. 2.b). Die voraussichtliche Dauer der Behandlung könne aktuell nicht beurteilt werden, eine Arbeitsauf nahme sei aktuell unwahrscheinlich (S. 3 Ziff. 3.d und 4). 3. 5</w:t>
      </w:r>
    </w:p>
    <w:p>
      <w:r>
        <w:t>Die behandelnde Psychotherapeutin lic . phil. D.___ , Fach psycho lo gin FSP und Psychotherapeutin MASP, nannte in ihrem Bericht vom 14. September 201 3 (Urk. 8/166/274-275) folgende Diagnosen (S. 1): - Anpassungsstörung, längere depressive und ängstliche Reaktion (F43.22) - psychologische Faktoren und Verhaltensfaktoren bei andernorts klassi fi zierten Krankheiten (F54.-) - spezifische (isolierte) Phobie (aktuell kein Leidensdruck diesbezüglich) - Verdacht auf sonstige andere andauernde Persönlichkeitsveränderung auf grund somatischer und psychischer Krankheit</w:t>
      </w:r>
    </w:p>
    <w:p>
      <w:r>
        <w:t>Aufgrund der schweren Beeinträchtigung durch einen hohen Leidensdruck als Folge der Schmerzsymptomatik und einer hohen Wahrscheinlichkeit einer Chroni fizierung der Schmerzen könne nach wie vor eher von einer negativen Prognose ausgegangen werden. Derzeit sehe es so aus, dass sich das somatische Beschwerdebild noch negativ verstärke. Eine leichte Besserung könne erwartet werden bei einer Linderung der depressiven und der Angst-Symptomatik und bei Anwendung von diversen medizinisch empfohlenen Therapien sowie psy chologischen Strategien im Umgang mit den vorhandenen Schmerzen (S. 2 Ziff. 2b). Die voraussichtliche Dauer der Behandlung sei derzeit nicht genau absehbar, diese sei auch abhängig vom somatischen Heilungsprozess (S. 2 Ziff. 3d). Die Wiederaufnahme der Arbeit sei derzeit nicht abschätzbar, aktuell sei die Beschwerdeführerin zu 100 % arbeitsfähig (S. 2 Ziff. 4a). 3. 6</w:t>
      </w:r>
    </w:p>
    <w:p>
      <w:r>
        <w:t>In ihrem Bericht vom 4. November 2013 (Urk. 8/166/231-233) nannten die Ärzte des C.___ , Departement Medizin, im Wesentlichen folgende Diagnosen (S. 1): - linksseitiges Arm- und Schulterschmerzsyndrom nach Verletzung über dem MCP I-Gelenk links im Juli 2012 - somatoforme Schmerzstörung - langsam aufsteigendes Schmerzsyndrom, mittlerweile mit Einbe ziehung der Schultern beidseits sowie Nacken- und Gesichtspartie rechts - chronisches lumbovertebrales Schmerzsyndrom seit 2001 - chronische Fussschmerzen beidseits seit Fussfraktur rechts 2001 - anamnestisch Depression</w:t>
      </w:r>
    </w:p>
    <w:p>
      <w:r>
        <w:t>Eine Rhizarthrose habe nicht verifiziert werden können. Die Diagnose eines CRPS könne zum aktuellen Zeitpunkt aufgrund der mangelnden objektivier ba ren Kriterien nicht gestellt werden. Am ehesten handle es sich um ein Schmerzsyndrom mit sekundärer Generalisierung im Sinne einer zentralen Schmerzverarbeitungsstörung. Bei fehlenden objektivierbaren Kriterien respek tive fehlenden Funktionsstörungen sei die Beschwerdeführerin für leichte bis mittelschwere nicht handwerklich betonte Arbeiten arbeitsfähig (S. 3). 3.7</w:t>
      </w:r>
    </w:p>
    <w:p>
      <w:r>
        <w:t>In ihrem Bericht vom 23. Januar 2014 (Urk. 8/166/237-238) hielten die Ärzte des Schmerzzentrums des C.___ bei unveränderten Diagnosen (Ziff. 1) eine Arbeitsaufnahme auf dem ersten Arbeitsmarkt aktuell für unrealistisch (Ziff. 4). Eine Beschäftigung im kleinen Pensum von 10 % sei aus therapeutischer Sicht sinnvoll (Ziff. 5). 3. 8</w:t>
      </w:r>
    </w:p>
    <w:p>
      <w:r>
        <w:t>Dr. med. E.___ , Facharzt für Neurologie, führte in seinem Bericht vom 12. März 2014 (Urk. 8/166/177-178) aus, es bestünden Kriterien für ein CRPS mit neuropathischen Schmerzen diffuser Natur, wahrscheinlich bestehe eine Ausbreitung im Bereich des linken Armes über eine Hypersensibilisierung der Neurone. Die Beschwerdeführerin sei vollständig arbeitsunfähig (S. 2). 3. 9</w:t>
      </w:r>
    </w:p>
    <w:p>
      <w:r>
        <w:t>In seinem Bericht vom 20. März 2014 diagnostizierte Dr. med. F.___ , Fach arzt für Chirurgie, eine beginnende arthrotische Veränderung des AC-Ge lenkes rechts und des linken Daumen-Grundgelenks. Da eine grosse funk tionelle Überlagerung und eine Suva-Leistung s -Abhängigkeit im Spiel seien, erwarte er keine subjektive Verbesserung (Urk. 8/166/175). 3. 10</w:t>
      </w:r>
    </w:p>
    <w:p>
      <w:r>
        <w:t>L ic . phil. D.___ nannte in ihrem Bericht vom 11. Juni 2014 folgende Diagnosen (Urk. 8/143 S. 1): - Anpassungsstörung, längere depressive und ängstliche Reaktion (F43.22) - p sychologische Faktoren und Verhaltensfaktoren bei andernorts klassifi zierten Krankheiten (F54.-) - s pezifische (isolierte) Phobie (F40.2; nach wie vor kein Leidensdruck dies bezüglich) - s onstige andere andauernde Persönlichkeitsveränderung aufgrund somati scher und psychischer Krankheit (F62.88) - Arbeitslosigkeit (Z56.-) - Anpassungsprobleme bei Veränderung der Lebensumstände nach zwei Unfällen mit erheblichen Einschränkungen in verschiedenen Lebens bereichen und schlussfolgernder Abhängigkeit von anderen Famili enmitgliedern in der Lebensführung (Z60.0) - Differentialdiagnose: andauernde Schmerzstörung (F45.4)</w:t>
      </w:r>
    </w:p>
    <w:p>
      <w:r>
        <w:t>Die Beschwerdeführerin habe regelmässig an der Psychotherapiegruppe teilge nommen und sich durchwegs kooperierend und engagiert verhalten. Sie habe Interesse an allen in der Gruppe behandelten Inhalten gezeigt und sei stets bemüht gewesen, ihr Bestes zu geben (S. 2 Ziff. 2 ). Als sehr erschwerend im psychotherapeutischen Verlauf beurteile sie die Persönlichkeitsveränderung, welche einen wichtigen Stellenwert im Umgang mit den Schmerzen einnehme, aber auch die Sprachbarriere im Zusammenhang mit wichtigen ärztlichen sowie therapeutischen Konsultationen im Behandlungsprozess. Eine Wiederaufnahme der Arbeitstätigkeit im ersten Arbeitsmarkt sei nicht absehbar. Aus therapeuti scher Sicht werde eine berufliche Reintegration im zweiten Arbeitsmarkt mit einem niederprozentigen Pensum (20 %) als sinnvoll erachtet (S. 3 Ziff. 3). 3. 1 1</w:t>
      </w:r>
    </w:p>
    <w:p>
      <w:r>
        <w:t>Im Auftrag der Beschwerdegegnerin wurde die Beschwerdeführerin in der Medizinischen Abklärungsstelle ( Medas ) Y.___ orthopädisch, neurologisch, psy chia trisch und internistisch begutachtet. In ihrem Gutachten vom 21. Juli 2014 (Urk. 8/147) nannten die verantwortlichen Ärzte folgende Diagnosen mit Aus wirkung auf die Arbeitsfähigkeit (S. 3 2</w:t>
      </w:r>
    </w:p>
    <w:p>
      <w:r>
        <w:t>lit . E): - beginnender OSG-Arthrose rechts bei Status nach Malleolarfraktur und Osteochondrosis</w:t>
      </w:r>
    </w:p>
    <w:p>
      <w:r>
        <w:t>dissecans vom 23. Januar 2002 - Rhizarthrose links - c hronisches Schmerzsyndrom Hand links bei Status nach Wundversor gung , Naht der EPL-Sehne links vom 2. Juli 2012 ohne klinisch und radiologische Zeichen für eine CRPS - l umbospondylogenes Syndrom bei/mit Osteochondrose L5/S1, Spondyl ar throsen L3-S1</w:t>
      </w:r>
    </w:p>
    <w:p>
      <w:r>
        <w:t>Als Diagnosen ohne Auswirkung auf die Arbeitsfähigkeit nannten die Ärzte sodann folgende (S. 3 2</w:t>
      </w:r>
    </w:p>
    <w:p>
      <w:r>
        <w:t>lit . E): - b eginnende Gonarthrose beidseits - l eichte ISG-Arthrose beidseits - Zervikalgien mit Spondylarthrosen auf diversen Segmenten bei guter Kli nik - e ingeschränkter Schürzengriff beidseits, linksbetont ohne grosses radio lo gisches Substrat - Dysthymie - anhaltend somatoforme Schmerzstörung - Adipositas (BMI 38.9 kg/m 2 ) - Verdacht auf subklinischen Diabetes mellitus - Verdacht auf mögliche Darmerkrankung</w:t>
      </w:r>
    </w:p>
    <w:p>
      <w:r>
        <w:t>Aus dem psychiatrischen Teilgutachten ergibt sich, dass die Beschwerdeführerin insbesondere über starke Schmerzen im Handteller und Handgelenk klagte sowie die sich ausbreitende Schmerzsymptomatik. Sie erwarte von der aktuell durchgeführten Kombination aus ergotherapeutischer und physiotherapeutischer Behandlung lediglich, dass die Verschlechterung nicht weiter fortschreite. Psy chische Beschwerden würden primär nicht geklagt. Erst auf explizite Nachfrage habe die Beschwerdeführerin angegeben, traurig verstimmt und depressiv zu sein, sie habe mehrfach betont, dass dies daraus resultiere, dass sie sehr gerne gearbeitet habe und die Traurigkeit daher rühre, dass sie dies nun nicht mehr könne. Weitere Symptome hätten sich nicht erfragen lassen. Seit der stationären Behandlung in der A.___ führe sie regelmässig eine psychothera peutische Behandlung durch , e in Behandlungsziel könne sie jedoch nicht benennen. An klinischen Symptomen zeige sie eine sehr leidende Mimik, eine Minderbewegung der linken Han d , die in unbeobachteten Momenten deutlich geringer ausgeprägt sei (S. 46 lit . C). Die geklagte Schmerzsymptomatik mit einem Schmerz von 7 bis 10 auf der visuellen Analogskala lasse sich weder aus Mimik noch Gestik ableiten. Ebenfalls auffällig sei, dass die Symptome aufstei gend seien und nunmehr auch die kontralaterale Kopfseite betreffen würden und die Beschwerdeführerin im Wesentlichen in einer Passivität verharre. Bisher durchgeführte medikamentöse Behandlungen hätten wenig Besserung gebracht. Diesbezüglich sei jedoch anzumerken, dass im Rahmen der durchgeführten Bestimmungen der Medikamentenspiegel im Serum für Saroten und auch für Lyrica jeweils kein Nachweis gelungen sei. Eine Einnahme dieser Medikation könne damit nicht objektiviert werden . Psychosoziale Faktoren spielten beim Unterhalt der Symptomatik sicher mit eine Rolle. Ausser einigen leichten Auf fälligkeiten im psychiatrischen Befund fänden sich keine wesentlichen Hinweise auf relevante Einschränkungen im täglichen Leben (S. 47) .</w:t>
      </w:r>
    </w:p>
    <w:p>
      <w:r>
        <w:t>Aus psychiatrischer Sicht sei die Beschwerdeführerin in der Lage, sich an Regeln und Routinen anzupassen, Aufgaben zu planen und zu strukturieren, sie könne fachliche Kompetenzen anwenden und sei in ihrer Entscheidungs- und Urteils fähigkeit nicht beeinträchtigt. Gleiches gelte für die Selbstbehauptungsfähigkeit, ihre Kontaktfähigkeit zu Dritten, Gruppenfähigkeit und Fähigkeit , familiäre Beziehungen aufrecht zu erhalten, ebenso wie die Fähigkeit zur Selbstpflege und die Wegefähigkeit. Es bestünden aufgrund der psychiatrischen Erkrankung allenfalls leichte Beeinträchtigungen in Flexibilität , und Umstellungsfähigkeit, Durchhaltefähigkeit und der Fähigkeit , Spontanaktivitäten zu initiieren (S. 47 f.</w:t>
      </w:r>
    </w:p>
    <w:p>
      <w:r>
        <w:t>lit . D unten).</w:t>
      </w:r>
    </w:p>
    <w:p>
      <w:r>
        <w:t>Der neurologische Gutachter hielt fest, es könnten keine Befunde objektiviert werden, welche eine Einschränkung des Fähigkeitsprofils begründen könn t e n . Auch sei die Arbeitsfähigkeit sowohl in der angestammten als auch in einer Verweistätigkeit als normal zu bewerten . Auch unter Einbezug der Aktenlage gebe es keine Hinweise auf eine retrospektiv längerdauernde Arbeitsunfähigkeit auf Grundlage objektiver Befunde (S. 41 f. lit . D unten) .</w:t>
      </w:r>
    </w:p>
    <w:p>
      <w:r>
        <w:t>Zusammenfassend gingen die Ärzte von einer Arbeitsunfähigkeit von 100 % in der bisherigen Tätigkeit als Hilfsarbeiterin in einer Holzfabrik mit überwiegend feinmotorischen Aktivitäten aus. In einer Verweistätigkeit im Rahmen des Zumutbarkeitsprofils sei die Beschwerdeführerin hingegen vollständig arbeitsfä hig . Nicht mehr zumutbar seien das Heben und Tragen von Lasten von mehr als einem Kilogramm links sowie von 10 kg rechts. Das Hantieren mit vibrierenden, stossenden und schlagenden Maschinen sei links nicht mehr zumutbar, rechts jedoch möglich. Feinmotorische Arbeiten mit links seien nicht mehr zumutbar. Zudienende Tätigkeiten mit links seien sicherlich noch möglich. Rein stehende und rein gehende Arbeiten, Arbeiten auf unebenem Gelände und Arbeiten in gebückter und gehockter Haltung sei en nicht zumutbar (S. 32 ).</w:t>
      </w:r>
    </w:p>
    <w:p>
      <w:r>
        <w:t>Aus orthopädischer Sicht bestehe in der angestammten Tätigkeit keine verwert bare Arbeitsfähigkeit mehr, da die linke Hand dafür in der Lage sein müsste, kräftig zuzupacken (S. 33 unten). In einer Verweistätigkeit im Rahmen des Zumutbarkeitsprofils bestehe hingegen eine 100%ige Arbeitsfähigkeit (S. 34 oben). Diese Bewertung der Arbeitsfähigkeit sei gültig ab Januar 201 4. Für die frühere Bewertung der Arbeitsfähigkeit sei auf die Berichte der A.___ sowie die vorgängigen Gutachten respektive Beurteilungen des Unfallversi cherers abzustellen (S. 34 lit . b). 3. 1 2</w:t>
      </w:r>
    </w:p>
    <w:p>
      <w:r>
        <w:t>Im Rahmen des unfallversicherungsrechtlichen Verfahrens wurde die Beschwer deführer in am 18. März 2014 durch die Ärzte der G.___ begutachtet, wobei die Ärzte in ihrem Gutachten vom 29. August 2014 (Urk. 8/166/84-129) folgende Diagnosen nannten (S. 30): - c hronisches Schmerzsyndrom der linken oberen Extremität mit Funk tions störung des Daumens mit/bei - Status nach Stichverletzung Daumen links mit EPL-Sehnenverletzung mit Adduktor- Hoodverletzung</w:t>
      </w:r>
    </w:p>
    <w:p>
      <w:r>
        <w:t>Dig . I Hand links am 2. Juli 2012 - Status nach Wundrevision, Strecksehnennaht der EPL-Sehne links am 3. Juli 2012 - m ässiggradige</w:t>
      </w:r>
    </w:p>
    <w:p>
      <w:r>
        <w:t>Rhizarthrose links - Status nach Malleolarfraktur Typ Weber B rechts am 23. Januar 2002 - i nitial konservative Behandlung mittels Gipsruhigstellung - Status nach Osteotomie medialer M a lleolus , Entfernung eines osteo chondralen</w:t>
      </w:r>
    </w:p>
    <w:p>
      <w:r>
        <w:t>Flakes , Pridi -Bohrungen, Osteosynthese medialer Malleo lus rechts bei Osteochondrosis</w:t>
      </w:r>
    </w:p>
    <w:p>
      <w:r>
        <w:t>dissecans Talus medialis rechts am 22. November 2001 - Status nach Osteosynthesematerialentfernung</w:t>
      </w:r>
    </w:p>
    <w:p>
      <w:r>
        <w:t>Malleolus</w:t>
      </w:r>
    </w:p>
    <w:p>
      <w:r>
        <w:t>medialis rechts am 4. März 2003</w:t>
      </w:r>
    </w:p>
    <w:p>
      <w:r>
        <w:t>Unter Berücksichtigung der sich im Verlauf ändernden Manifestationen und der diagnostischen Kriterien hätten sich anlässlich der Begutachtung vom 18. April 2014 keine Anhaltspunkte für ein florides CRPS an der linken Hand gezeigt. Insgesamt seien die Beschwerden auf ein chronifiziertes Schmerzsyndrom an der linken oberen Extremität zurückzuführen . Differentialdiagnostisch könne am ehesten eine mässige Rhizarthrose links in Betracht gezogen werden. Die beschriebenen degenerativen Veränderungen würden das Ausmass der sich präsentierenden Symptomatik nicht erklären. Die im Rahmen der Begutachtung durchgeführten A b klärungen hätten keine Hinweise auf ein florides CRPS, eine entzündlich rheumatische beziehungsweise neurologische Erkrankung ergeben. Auf medikamentöser, physio- und ergotherapeutischer Ebene sei das Behand lungspotential ausgeschöpft (S. 29).</w:t>
      </w:r>
    </w:p>
    <w:p>
      <w:r>
        <w:t>Die ausführlichen Untersuchungen hätten keine Anhaltspunkte für strukturelle Unfallresiduen ergeben. Klinisch imponiere jedoch eine ausgeprägte, glaubhafte Funktionseinschränkung der linken Hand, welche sich vor allem in Form einer Bewegungseinschränkung und Kraftlosigkeit des Daumens manifestiere. Daraus resultiere folgende Zumutbarkeit: sehr leichtes Heben und Tragen in Form von Zudientätigkeit der linken, adominanten Hand, leichte manuelle Tätigkeiten ohne Daumen-Spitzgriff . Sollte eine geeignete Tätigkeit gefunden werden, werde empfohlen, mit einem Pensum von 50 % (halbtags) zu beginnen und im Verlauf dann sukzessive auf ein volles Pensum zu steigern (S. 29 ). 4. 4.1</w:t>
      </w:r>
    </w:p>
    <w:p>
      <w:r>
        <w:t>Für die Beurteilung der Arbeitsfähigkeit stützte sich d ie Beschwerdegegnerin auf das Medas -Gutachten vom 21. Juli 2014, wohingegen die Beschwerdegegnerin davon ausging, dass dieses insbesondere auch unter Hinweis auf die aktuelle bundesgerichtliche Rechtsprechung nicht verwertbar sei.</w:t>
      </w:r>
    </w:p>
    <w:p>
      <w:r>
        <w:t>Zutreffend ist, dass das Medas -Gutachten vom 21. Juli 2014 unter Berücksichti gung der damaligen</w:t>
      </w:r>
    </w:p>
    <w:p>
      <w:r>
        <w:t>Überwindbarkeits-Rechtsprechung erstellt wurde.</w:t>
      </w:r>
    </w:p>
    <w:p>
      <w:r>
        <w:t>I n Nach achtung der mit Urteil vom 3. Juni 2015 (BGE 141 V 281) begründeten jüngsten Rechtsprechungsänderung des Bundesgerichts ist insbesondere zu prüfen, ob die Gutachter ausschliesslich Folgen einer gesundheitlichen Beeinträchtigung berücksichtigt haben und ihre Beurteilung auf objektivierter Grundlage erfolgt ist (vorstehend E.</w:t>
      </w:r>
    </w:p>
    <w:p>
      <w:r>
        <w:rPr>
          <w:b/>
        </w:rPr>
        <w:t>E. 16</w:t>
      </w:r>
    </w:p>
    <w:p>
      <w:r>
        <w:t>ATSG grundsätzlich Vorrang zu. Insoweit die fraglichen Erwerbseinkommen ziffernmässig nicht genau ermittelt werden können, sind sie indes nach Mass gabe der im Einzelfall bekannten Umstände zu schätzen und die so gewonnenen Annäherungswerte miteinander zu vergleichen. Wird eine Schätzung vorge nommen, so muss diese nicht unbedingt in einer ziffernmässigen Festlegung von Annäherungswerten bestehen. Vielmehr kann auch eine Gegenüberstellung blosser Prozentzahlen genügen. Das ohne eine Invalidität erzielbare hypotheti sche Erwerbseinkommen ist alsdann mit 100 % zu bewerten, während das Inva lideneinkommen auf einen entsprechend kleineren Prozentsatz veranschlagt wird, so dass sich aus der Prozentdifferenz der Invaliditätsgrad ergibt (sog. Pro zentvergleich ;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 gabe der im Einzelfall bekannten Umstände geschätzten, mit Prozentzahlen bewerteten hypothetischen Einkommen ergebe ein ausreichend zuverlässiges Resultat. Diese Berechnungsweise ist insbesondere anwendbar, wenn die kon kreten Verhältnisse so liegen, dass die Differenz zwischen Validen- und Invali deneinkommen die für den Umfang des Rentenanspruchs massgebenden Grenzwert e von 70, 60, 50 und 40 % (Art. 28 Abs. 2 IVG) eindeutig über- oder untersch r eitet (Urteil des Bun desgerichts 8C_333/2013 vom 11. Dezember 2013 E. 5.3 mit Hinweisen). 5.2</w:t>
      </w:r>
    </w:p>
    <w:p>
      <w:r>
        <w:t>Was die Zeitspanne von Juli 2012 bis Ende Dezem ber 2013 betrifft, kann ein Prozentvergleich durchgeführt werden, da die Beschwerdeführerin während diesem Zeitraum aufgrund der am 2. Juli 2012 erlittenen Verletzungen sowohl in der angestammten als auch in jeder anderen Tätigkeit vollständig arbeitsunfähig war. Für diese Zeit kann daher auf einen Einkommensvergleich mittels Tabellenlöhnen verzichtet werden (BGE 104 V 136 E. 2.a und b; BGE 114 V 313 E. 3.a). Nachdem bei der Beschwerdeführerin für diese Zeit eine vollständige Arbeitsunfähigkeit vorliegt, resultiert ein Invali ditätsgrad von 100 %. 5.3</w:t>
      </w:r>
    </w:p>
    <w:p>
      <w:r>
        <w:t>Ab Januar 2014 ist wieder von einer Arbeitsfähigkeit von 10 0 % in einer leidens angepassten Tätigkeit auszugehen, so dass ein Einkommensvergleich durchzuführen ist.</w:t>
      </w:r>
    </w:p>
    <w:p>
      <w:r>
        <w:t>Gemäss bundesgerichtlicher Rechtsprechung ist für die Ermittlung des Validen ein 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 mens entwicklung angepassten Verdienst angeknüpft, da es empirischer Erfahrung entspricht, dass die bisherige Tätigkeit ohne Gesundheitsschaden fortgesetzt worden wäre. Ausnahmen müssen mit überwiegender Wahrschein lichkeit erstellt sein (BG E 134 V 322 E. 4.1 mit Hinweis ).</w:t>
      </w:r>
    </w:p>
    <w:p>
      <w:r>
        <w:t>Der bei der Bemessung des Invalideneinkommens zu berücksichtigenden aus gegli chenen Arbeitsmarktlage (Art. 16 ATSG) ist grundsätzlich auch bei der Festsetzung des Validenlohnes Rechnung zu tragen, wobei auf die Ergebnisse der vom Bundesamt für Statistik herausgegebenen Schweizerischen Lohnstruk turerhebung (LSE) abgestellt werden kann (Urteil des Bundesgerichts 9C_192/2014 vom 23. September 201 4 E. 3.2 mit Hinweisen).</w:t>
      </w:r>
    </w:p>
    <w:p>
      <w:r>
        <w:t>Bezüglich des Valideneinkommens machte d ie Beschwerdeführerin geltend, es sei auf das im Urteil vom 4. Februar 2010 erkannte Valideneinkommen abzu stellen und dieses zu aktualisieren (E. 2.2). Dabei verkennt sie aber , dass die Arbeitsfähigkeit im genannten Urteil sowohl in der bisherigen als auch in einer angepassten Tätigkeit auf 80 % festgesetzt worden war (vgl. Urk. 8/106 E. 6.2) . Ab Juli 2011 war die Beschwerdeführerin jedoch aushilfsweise in einem Teil zeitpensum bei der H.___ tätig und erledigte leichte Abpack- und Maschinenarbeiten (Urk. 8/152 S. 3 Ziff. 2.2). I n den Monaten November 2011, Januar und Februar sowie Juni 2012 arbeitete sie jeweils zwischen 16.21 und 42.55 Wochenstunden und absolvierte damit mindestens teilweise ein volles Pensum (vgl. Urk. 8/119). Es ist daher nicht zu beanstanden, wenn sich die Beschwerdegegnerin für die Berechnung des Valideneinkommens auf die Anga ben im Arbeitgeberbericht (Urk. 8/119) stützte und von einem Einkommen im Jahre 2011 von Fr. 42‘939.50 ausging (vgl. Feststellungsblatt vom 10. Oktober 2014, Urk. 8/153 S. 1). Unter Berücksichtigung der Nominallohnerhöhung (Schweizerischer Lohnindex insgesamt [1939 = 100], Frauen, Stand 2011: 2 ‘ 604 , Stand 2014: 2 ‘ 673 ; www.bfs.admin.ch</w:t>
      </w:r>
    </w:p>
    <w:p>
      <w:r>
        <w:t>, Arbeit und Erwerb, Löhne/ Er werbs einkommen , detaillierte Daten, Lohnentwicklung) ergibt dies für das Jahr 2014 ein Valideneinkommen von rund Fr. 44‘077. -- (Fr. 42‘939.50 : 2 ‘ 604 x 2 ‘ 673) . 5.4</w:t>
      </w:r>
    </w:p>
    <w:p>
      <w:r>
        <w:t>Im Jahre 2012 betrug das Durchschnitteinkommen von Frauen für einfache Tätig keiten körperlicher oder handwerklicher Art in der Herstellung von Holz waren und Papier Fr. 4‘ 324 .-- monatlich (Lohnstrukturerhebungen (LSE) 2012, Bundesamt für Statistik, Neuenburg 2014, Tabelle TA1, Ziff. 16-18 , Niveau 1) , mithin Fr. 51‘888.-- pro Jahr (Fr. 4‘324.-- x 12). U nter Berücksichtigung einer durchschnittlichen wöchentlichen Arbeitszeit von 41.7</w:t>
      </w:r>
    </w:p>
    <w:p>
      <w:r>
        <w:t>Wochenstunden ( be triebs übliche Arbeitszeit nach Wirtschaftsabteilungen, Total; www.bfs.ad</w:t>
      </w:r>
    </w:p>
    <w:p>
      <w:r>
        <w:t>min.ch</w:t>
      </w:r>
    </w:p>
    <w:p>
      <w:r>
        <w:t>, Arbeit und Erwerb, Erwerbstätigkeit und Arbeitszeit, detail lierte Daten) sowie der Nominallohnerhöhung (Schweizerischer Lohnindex ins gesamt [1939 = 100], Frauen, Stand 2012: 2 ‘ 630, Stand 2014: 2 ‘ 673; www.bfs.admin.ch</w:t>
      </w:r>
    </w:p>
    <w:p>
      <w:r>
        <w:t>, Arbeit und Erwerbs, Löhne/Erwerbseinkommen, detaillierte Daten, Lohnentwicklung) ergibt sich für das Jahr 2014 ein Jahreseinkommen von rund Fr. 5 4 ‘ 978 .-- (Fr. 51‘888 .-- : 40 x 41.7 : 2 ‘ 630 x 2 ‘ 673). Das von der Beschwerdeführerin tatsächlich erzielte Jahreseinkommen von rund Fr. 44‘077.- - lag somit Fr. 10‘901 .-- beziehungsweise rund</w:t>
      </w:r>
    </w:p>
    <w:p>
      <w:r>
        <w:rPr>
          <w:b/>
        </w:rPr>
        <w:t>E. 20</w:t>
      </w:r>
    </w:p>
    <w:p>
      <w:r>
        <w:t>% - 5 %) herabgesetzt wird. 5.5</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w:t>
      </w:r>
    </w:p>
    <w:p>
      <w:r>
        <w:t>4.2.1 mit Hinweis), wobei jeweils vom sogenannten Zentralwert (Median) aus zugehen ist. Bei der Anwendung der Tabellengruppe A gilt es ausserdem zu berücksichtigen, dass ihr generell eine Arbeitszeit von 40</w:t>
      </w:r>
    </w:p>
    <w:p>
      <w:r>
        <w:t>Wochenstunden zugrunde liegt, weshalb der massgebliche Tabellenlohn auf die entsprechende betriebsübliche Wochenarbeitszeit aufzurechnen ist (BGE 129 V 472 E. 4.3.2, 126 V 75 E. 3b/ bb , 124 V 321 E. 3b/ aa ; AHI 2000 S. 81 E. 2a). 5.6</w:t>
      </w:r>
    </w:p>
    <w:p>
      <w:r>
        <w:t>Nachdem die Beschwerdeführerin seit Mitte September 2012 nicht mehr erwerbs tätig ist ( Urk. 8/119 Ziff. 2.1), ist für die Ermittlung des Invalidenein kommens auf die Tabellenlöhne abzustellen. Im Jahre 201 2 belief sich dieser für Frauen, welche einfache und repetitive Arbeiten ausführen, auf Fr. 4‘112.-- monatlich (LSE 2012, Tabelle TA1, Total, Niveau 1), mithin Fr. 49‘344.-- im Jahr (Fr. 4‘112.- x 12). Unter Berücksichtigung einer durchschnittlichen wöchent li chen Arbeitszeit von 41.7 Wochenstunden (betriebsübliche Arbeitszeit nach Wirtschaftsabteilungen, Total; www.bfs.admin.ch</w:t>
      </w:r>
    </w:p>
    <w:p>
      <w:r>
        <w:t>, Arbeit und Erwerb, Erwerbstätigkeit und Arbeitszeit, detaillierte Daten) sowie der Nominallohner höhung (Schweizerischer Lohnindex insgesamt [1939 = 100], Frauen, Stand 2012: 2630, Stand 2014: 2673; www.bfs.admin.ch</w:t>
      </w:r>
    </w:p>
    <w:p>
      <w:r>
        <w:t>, Arbeit und Erwerbs, Löhne/ Er werbs einkommen , detaillierte Daten, Lohnentwicklung) ergibt dies für das Jahr 2014 ein Invalideneinkommen von rund Fr. 52‘282.-- (Fr. 49‘344.-- : 40 x 41.7 : 2 ‘ 630 x 2 ‘ 673). 5. 7</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t>Die Beschwerdegegnerin nahm keinen Abzug vor (Urk. 8/153 S. 2), wohingegen die Beschwerdeführerin unter Hinweis auf ein Urteil des Bundesgerichts vom 21. November 2012 (8C_527/2012) einen Maximalabzug von 25 % beantragte (Urk. 1 S. 10 Ziff. 10). Dabei übersieht die Beschwerdeführerin jedoch, dass im erwähnten Urteil die dominante Hand lediglich noch als Zudienhand</w:t>
      </w:r>
    </w:p>
    <w:p>
      <w:r>
        <w:t>genutzt werden konnte, vorliegend jedoch die dominante rechte Hand uneingeschränkt eingesetzt werden kann. Insgesamt erscheint damit ein Abzug von 10 % den Gegebenheiten des vorliegenden Falles angemessen. 5.8</w:t>
      </w:r>
    </w:p>
    <w:p>
      <w:r>
        <w:t>Unter Berücksichtigung eines Abzuges von 10 % sowie der Parallelisierung von 1 5 % (vorstehend E. 5.4) beträgt das Invalideneinkommen somit rund Fr. 39‘996 .-- (Fr. 52‘282.-- x 0.9 x 0.8 5 ). Bei einem Valideneinkommen von Fr. 44 ‘ 077 .-- (vorstehend E. 5.3)</w:t>
      </w:r>
    </w:p>
    <w:p>
      <w:r>
        <w:t>ergibt sich eine Erwerbseinbusse von 4 ‘ 081 .--, was einem rentenausschliessenden Invaliditätsgrad von rund</w:t>
      </w:r>
    </w:p>
    <w:p>
      <w:r>
        <w:t>9 % entspricht.</w:t>
      </w:r>
    </w:p>
    <w:p>
      <w:r>
        <w:t>Was den Zeitpunkt der Rentenaufhebung betrifft, ist auf den massgebenden Art. 88a Abs. 1 der Verordnung über die Invalidenversicherung (IVV) zu ver weisen, wonach eine Verbesserung der Erwerbsfähigkeit von dem Zeitpunkt an zu berücksichtigen ist, in dem angenommen werden kann, dass sie voraussicht lich längere Zeit dauern wird. Sie ist in jedem Fall zu berücksichtigen, nachdem sie ohne wesentliche Unterbrechung drei Monate gedauert hat und voraussicht lich weiter andauern wird. Nachdem die Verbesserung ab Januar 2014 einge treten ist, hat die Beschwerdeführerin ab 1. April 2014 kein en Anspruch mehr auf eine Invalidenrente.</w:t>
      </w:r>
    </w:p>
    <w:p>
      <w:r>
        <w:t>Zusammenfassend erweist sich damit die angefochtene Verfügung als rechtens, was zur Abweisung der Beschwerde führt.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