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IV.2015.00931 vom 17. Mai 2016</w:t>
      </w:r>
    </w:p>
    <w:p>
      <w:r>
        <w:t>ZH Sozialversicherungsgericht, 2016-05-17, DE</w:t>
      </w:r>
    </w:p>
    <w:p>
      <w:r>
        <w:rPr>
          <w:b/>
        </w:rPr>
        <w:t xml:space="preserve">Quelle: </w:t>
      </w:r>
      <w:r>
        <w:t>https://mcp.opencaselaw.ch/entscheid/zh_sozialversicherungsgericht_IV.2015.00931</w:t>
      </w:r>
    </w:p>
    <w:p>
      <w:r>
        <w:t>FR: ZH_SOZIALVERSICHERUNGSGERICHT IV.2015.00931 du 17 mai 2016</w:t>
      </w:r>
    </w:p>
    <w:p>
      <w:r>
        <w:t>IT: ZH_SOZIALVERSICHERUNGSGERICHT IV.2015.00931 del 17 maggio 2016</w:t>
      </w:r>
    </w:p>
    <w:p>
      <w:pPr>
        <w:pStyle w:val="Heading2"/>
      </w:pPr>
      <w:r>
        <w:t>Erwägungen</w:t>
      </w:r>
    </w:p>
    <w:p>
      <w:r>
        <w:rPr>
          <w:b/>
        </w:rPr>
        <w:t>E. 1</w:t>
      </w:r>
    </w:p>
    <w:p>
      <w:r>
        <w:t>2. August 2015 ( Urk. 10/151 = Urk. 2) setzte die IV-Stelle die ganze Rente auf das Ende des der Zustellung der Verfü gung folgenden Monats auf eine Dreiviertelsrente herab.</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des Bundesgesetzes über die Invalidenversicherung, IVG ).</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1.4</w:t>
      </w:r>
    </w:p>
    <w:p>
      <w:r>
        <w:t>Gemäss Art. 88a Abs. 1 der Verordnung über die Invalidenversicherung (IVV) ist bei einer Verbesserung der Erwerbsfähigkeit die anspruchsbeeinflussende Ände rung für die Her absetzung oder Aufhebung der Leistung von dem Zeit punkt an zu berücksichti gen, in dem angenommen werden kann, dass sie voraussichtlich längere Zeit dauern wird. Sie ist in jedem Fall zu berück sichti gen, nachdem sie ohne wesentliche Unterbrechung drei Monate angedauert hat und voraussichtlich weiterhin andauern wird. Die hierzu not wendige Prognose unterliegt dabei dem im Sozialversicherungsrecht üblichen Beweisgrad der überwiegenden Wahr 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Nachdem die IV-Stelle der Versicherten am 1 0. Juli 2014 ( Urk. 10/113) einen Eingliederungsplan vorgelegt hatte, stellte sie mit Vorbescheid vom 1.</w:t>
      </w:r>
    </w:p>
    <w:p>
      <w:r>
        <w:t>September 2014 ( Urk. 10/117) die Reduktion der Rente in Aussicht. Mit Mit teilung vom 6. Juli 2015 ( Urk. 10/141) teilte die IV-Stelle der Versicherten sodann den Abschluss der Unterstützung bei der beruflichen Eingliederung mit. Mit Verfügung vom</w:t>
      </w:r>
    </w:p>
    <w:p>
      <w:r>
        <w:rPr>
          <w:b/>
        </w:rPr>
        <w:t>E. 2</w:t>
      </w:r>
    </w:p>
    <w:p>
      <w:r>
        <w:t>Gegen die Verfügung vom 1 2. August 2015 ( Urk. 2) erhob die Versicherten am 1 2. September 2015 Beschwerde ( Urk. 1) und beantragte, es sei ihr weiterhin eine ganze Rente zuzusprechen. Mit Beschwerdeantwort vom 1 9. Oktober 2015 ( Urk. 9) beantragte die IV-Stelle die Abweisung der Beschwerde, was der Beschwerdeführerin am 2. November 2015 einstweilen zur Kenntnis gebracht wurde ( Urk. 11). Mit Gerichtsverfügung vom 3. Dezember 2015 ( Urk. 12) wur den antragsgemäss (vgl. Urk. 5) die unentgeltliche Prozessführung und</w:t>
      </w:r>
    </w:p>
    <w:p>
      <w:r>
        <w:t>Rechts vertretung bewilligt. Mit Replik vom 1 8. Januar 2016 ( Urk. 13) hielt die Beschwerdeführerin an ihren Anträgen fest. Mit Eingabe vom 1. Februar 2016 ( Urk. 15) verzichtete die Beschwerdegegnerin auf das Einreichen einer Duplik ; dies wurde der Beschwerdeführerin am 2. Februar 2016 zur Kenntnis gebracht ( Urk. 16).</w:t>
      </w:r>
    </w:p>
    <w:p>
      <w:r>
        <w:t>Das Gericht zieht in Erwägung: 1.</w:t>
      </w:r>
    </w:p>
    <w:p>
      <w:r>
        <w:rPr>
          <w:b/>
        </w:rPr>
        <w:t>E. 2.1</w:t>
      </w:r>
    </w:p>
    <w:p>
      <w:r>
        <w:t>Die Beschwerdegegnerin ging in der angefochtenen Verfügung ( Urk. 2) davon aus, dass die Eingliederung der Beschwerdeführerin an fehlenden Deutsch kenntnissen gescheitert sei. Die Beschwerdeführerin habe zudem mehrmals geäussert, dass sie sich subjektiv nicht arbeitsfähig fühle und es ihr aus diesem Grund nicht möglich sei, an Eingliederungsmassnahmen teilzunehmen (S. 3 unten) . Der Gesundheitszustand der Beschwerdeführerin habe sich seit 3 0. Juni 2011 verbessert. Ihr sei eine angepasste Tätigkeit zu 30</w:t>
      </w:r>
    </w:p>
    <w:p>
      <w:r>
        <w:t>% zumutbar. Gestützt darauf ermittelte die Beschwerdegegnerin einen Invaliditätsgrad von 65 % (S.</w:t>
      </w:r>
    </w:p>
    <w:p>
      <w:r>
        <w:t>4).</w:t>
      </w:r>
    </w:p>
    <w:p>
      <w:r>
        <w:rPr>
          <w:b/>
        </w:rPr>
        <w:t>E. 2.2</w:t>
      </w:r>
    </w:p>
    <w:p>
      <w:r>
        <w:t>Die Beschwerdeführerin stellte sich d emgegenüber auf den Standpunkt (Urk.</w:t>
      </w:r>
    </w:p>
    <w:p>
      <w:r>
        <w:t>13), dass immer noch erhebliche gesundheitliche Einschränkungen vorlä gen und es sei kaum davon auszugehen, dass auch nach Durchführung von Integrationsmassnahmen die Restarbeitsfähigkeit von 30 % wirtschaftlich im ersten Arbeitsmarkt umsetzbar sie. Auch ein Deutschkurs würde daran im Grundsatz nichts ändern . Die verlangte Integrationsmassnahme sei somit grundsätzlich nicht geeignet, die wirtschaftliche Verwertbarkeit der Restar beitsfähigkeit zu fördern (S. 4 f.). Des Weiteren sei die geforderte Massnahme ( Deutschkurs in einer Gruppe mit ganztägigem Besuch ) auch aus gesundheitli chen Gründen unzumutbar (S. 6). Weiter sei anzumerken, dass sie heute auf grund ihres Alters nicht mehr im Beruf als Nachtclubtänzerin oder Masseuse im Milieu arbeiten würde. Sie würde ohne Behinderung in einer repräsentativen Tätigkeit in der Kundenbetreuung oder im Verkauf arbeiten. Es sei somit nicht auf das Einkommen der Steuererklärung 1993 abzustellen, sondern es seien die Tabellenlöhne der schweizerischen Lohnstrukturerhebung (LSE) heranzuziehen , womit grundsätzlich ein Prozentvergleich vorgenommen werden müsse. Beim Invalideneinkommen sei ihr sodann ein leidensbedingter Abzug von 25 % zu gewähren (S. 7 f.).</w:t>
      </w:r>
    </w:p>
    <w:p>
      <w:r>
        <w:rPr>
          <w:b/>
        </w:rPr>
        <w:t>E. 2.3</w:t>
      </w:r>
    </w:p>
    <w:p>
      <w:r>
        <w:t>Strittig und zu prüfen ist, ob die Herabsetzung der bisherigen ganzen Rente rech tens ist.</w:t>
      </w:r>
    </w:p>
    <w:p>
      <w:r>
        <w:rPr>
          <w:b/>
        </w:rPr>
        <w:t>E. 3</w:t>
      </w:r>
    </w:p>
    <w:p>
      <w:r>
        <w:t>Im Zeitpunkt der Renten herabsetzung war die Beschwerdeführerin 5</w:t>
      </w:r>
    </w:p>
    <w:p>
      <w:r>
        <w:rPr>
          <w:b/>
        </w:rPr>
        <w:t>E. 3.1</w:t>
      </w:r>
    </w:p>
    <w:p>
      <w:r>
        <w:t>Die Beschwerdegegnerin bezieht seit dem 1. Mai 1996 eine ganze Rente der Invali denversicherung (Urk. 10/25) . Im Rahmen einer amtlichen Revision setzte die Beschwerdegegnerin mit Verfügung vom 7. September 2012 (Urk. 10/88) die ganze Rente auf eine Dreiviertelsrente herab. Mit Urteil vom 2 8. Oktober 2013 des hiesigen Gerichts wurde die se Verfügung aufgehoben und festgestellt, dass die Beschwerdeführerin weiterhin Anspruch auf eine ganze Rente und die Beschwer degegnerin aktiv Integrationsmassnahmen zu prüfen habe (Urk.</w:t>
      </w:r>
    </w:p>
    <w:p>
      <w:r>
        <w:t>10/ 96). Weiter wurde im Urteil vom 2 8. September 2013 festgestellt, dass auf das Gutachten von Dr. med. Y.___ abgestellt werden könne, womit eine Verbesserung des Gesundheitszustandes ausgewiesen und die Beschwerde führerin nunmehr zu 30 % arbeitsfähig sei ( Urk. 10/96 E. 6.3).</w:t>
      </w:r>
    </w:p>
    <w:p>
      <w:r>
        <w:rPr>
          <w:b/>
        </w:rPr>
        <w:t>E. 3.2</w:t>
      </w:r>
    </w:p>
    <w:p>
      <w:r>
        <w:t>Das Bundesgericht geht in ständiger Rechtsprechung vom Regelfall aus, dass eine medizinisch attestierte Verbesserung der Arbeitsfähigkeit grundsätzlich auf dem Weg der Selbsteingliederung verwertbar ist (Ulrich Meyer, Rechtsprechung zum IVG, 2. Auflage, Zürich 2010, S. 383).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w:t>
      </w:r>
    </w:p>
    <w:p>
      <w:r>
        <w:t>In ganz besonderen Ausnahmefällen hat die Rechtsprechung dennoch nach lang jährigem Rentenbezug trotz medizinisch (wieder) ausgewiesener Leistungs fähigkeit vorderhand weiterhin eine Rente zugesprochen, bis mit Hilfe von medizinisch-rehabilitativen und/oder beruflich-erwerblichen Massnahmen das theoretische Leistungspotential ausgeschöpft werden kann. Es können im Ein zelfall Erfordernisse des Arbeitsmarktes der Anrechnung einer medizinisch vor handenen Leistungsfähigkeit und medizinisch zumutbaren Leistungsentfaltung entgegenstehen, wenn aus den Akten einwandfrei hervorgeht, dass die Verwer tung eines bestimmten Leistungspotentials ohne vorgängige Durchführung befähigender Massnahmen allein vermittels Eigenanstrengung der versicherten Person nicht möglich ist (Urteil des Bundesgerichts 9C_163/2009 vom 10. September 2010, E. 4.2.2).</w:t>
      </w:r>
    </w:p>
    <w:p>
      <w:r>
        <w:t>Diese Rechtsprechung hat das Bundesgericht im Urteil 9C_228/2010 vom 26. April 2011 dahingehend präzisiert, dass die revisions- oder wiederer wä gungsweise Herabsetzung oder Aufhebung der Invalidenrente bei versicher ten Personen, die das 55. Altersjahr zurückgelegt oder die Rente seit mehr als 15</w:t>
      </w:r>
    </w:p>
    <w:p>
      <w:r>
        <w:t>Jahren bezogen haben, nur zulässig ist, wenn die Beschwerdegegnerin zuvor Eingliederungsmassnahmen durchgeführt hat (E. 3.3).</w:t>
      </w:r>
    </w:p>
    <w:p>
      <w:r>
        <w:t>Damit wird dem Umstand Rechnung getragen, dass solche versicherte Personen aufgrund des fortgeschrittenen Alters oder der langen Rentendauer und der dar aus folgenden langjährigen Arbeitsabstinenz in der Regel nicht selber in der Lage sind, sich dem Arbeitsmarkt zu stellen und sich dort selber wieder einzu gliedern.</w:t>
      </w:r>
    </w:p>
    <w:p>
      <w:r>
        <w:t>Dies führt zwar für die Betroffenen nicht zu einer Art Besitzstandsgarantie. Es wird ihnen lediglich, aber immerhin zugestanden, dass die Rente grundsätzlich erst nach geleisteter Eingliederungshilfe eingestellt werden darf (vgl. erwähntes Urteil 9C_228/2010 vom 26. April 2011, E. 3.5).</w:t>
      </w:r>
    </w:p>
    <w:p>
      <w:r>
        <w:rPr>
          <w:b/>
        </w:rPr>
        <w:t>E. 3.4</w:t>
      </w:r>
    </w:p>
    <w:p>
      <w:r>
        <w:t>Zusammenfassend kann festgehalten werden, dass die Beschwerdegegnerin die mit Urteil vom 2 8. September 2013 des hiesigen Gerichts angeordneten Ein gliederungsbemühungen</w:t>
      </w:r>
    </w:p>
    <w:p>
      <w:r>
        <w:t>unternommen hat. Sie hat der Beschwerdeführerin demnach vor der Rentenherabsetzung genügend Eingliederungshilfe geleistet. Dass diese ohne Erfolg geblieben sind, ist vorliegend nicht relevant. Auch auf welche Gründe das Scheitern der Eingliederungsbemühungen zurückzuführen ist - ob es von der Beschwerdeführerin verschuldet oder doch eher ein Hinweis darauf ist, dass die gutachterlich attestierte Arbeits ( un ) fähigkeit zutrifft - kann vorliegend umständehalber offen bleiben. Die aktuelle medizinische Behandlung ( Urk. 10/137, Urk. 10/156) sowie der vorangegangene Aufenthalt im Z.___</w:t>
      </w:r>
    </w:p>
    <w:p>
      <w:r>
        <w:t>(Urk.</w:t>
      </w:r>
    </w:p>
    <w:p>
      <w:r>
        <w:t>10/137) deuten jedoch eher auf ge sundheitliche Ursachen hin . 3 . 5</w:t>
      </w:r>
    </w:p>
    <w:p>
      <w:r>
        <w:t>Es bleibt damit die Prüfung der erwerblichen Auswirkungen der Ein schrän kungen vorzunehmen, wobei die Beschwerdeführerin unbestrittenermassen als zu 100 % Erwerbstätige zu qualifizieren ist. Somit ist ein Einkommensvergleich nach Art. 16 ATSG in Verbindung mit Art. 28a Abs. 1 IVG vorzunehmen. 4.</w:t>
      </w:r>
    </w:p>
    <w:p>
      <w:r>
        <w:rPr>
          <w:b/>
        </w:rPr>
        <w:t>E. 4</w:t>
      </w:r>
    </w:p>
    <w:p>
      <w:r>
        <w:t>Jahre alt und bezog seit rund 1</w:t>
      </w:r>
    </w:p>
    <w:p>
      <w:r>
        <w:rPr>
          <w:b/>
        </w:rPr>
        <w:t>E. 4.1</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(BGE 134 V 322 E. 4.1 mit Hinweisen).</w:t>
      </w:r>
    </w:p>
    <w:p>
      <w:r>
        <w:t>Der bei der Bemessung des Invalideneinkommens zu berücksichtigenden aus gegli chenen Arbeitsmarktlage (Art. 16 ATSG) ist grundsätzlich auch bei der Festsetzung des Validenlohnes Rechnung zu tragen, wobei auf die Ergebnisse der vom Bundesamt für Statistik herausgegebenen Schweizerischen Lohnstruk turerhebung (LSE) abgestellt werden kann (Urteil des Bundesgerichts 9C_192/2014 vom 23. Septem ber 2014 E. 3.2 mit Hinweisen).</w:t>
      </w:r>
    </w:p>
    <w:p>
      <w:r>
        <w:t>Die Einkommensermittlung hat so konkret wie mög lich zu erfolgen. Dabei wird in der Regel am zuletzt erzielten, nötigenfalls der Teuerung und der realen Ein kommensentwicklung angepassten Verdienst ange knüpft, da erfahrungs ge mäss die bisherige Tätigkeit ohne Gesundheitsschaden fortgesetzt worden wäre (BG E 135 V 59 E. 3.1). 4. 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rPr>
          <w:b/>
        </w:rPr>
        <w:t>E. 4.3</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4. 4</w:t>
      </w:r>
    </w:p>
    <w:p>
      <w:r>
        <w:t>Die Beschwerdeführerin war vor Eintritt des Gesundheitsschadens bis 1995 als Masseuse tätig ( Urk. 10/1 Ziff. 5.3.1). Seither geht sie keiner Erwerbstätigkeit mehr nach. Somit ist zu berücksichtigen, dass ein stabiles Arbeitsverhältnis bereits annähernd zwei Jahrzehnte zurückliegt, mithin eine sehr lange Absti nenz vom Arbeitsmarkt vorliegt. Die Beschwerdeführerin kann auch nicht ohne weiteres auf frühere Tätigkeiten (vgl. Urk. 10/49 S. 13) zurückgreifen, da diese ebenfalls über 25 Jahre zurückliegen, zudem als blosse Ferienanstellungen zu werten sind und nicht auf einer entsprechenden Ausbildung basieren. U nter diesen Umständen rechtfertigt es sich , sowohl für die Bemessung des Vali den- als auch des Invalideneinkommens auf die statistischen Werte der LSE abzu stellen, wobei beide Vergleichseinkommen aus gehend vom selben Tabel lenlohn</w:t>
      </w:r>
    </w:p>
    <w:p>
      <w:r>
        <w:t>zu er mitteln sind. Angesichts der Zumutbarkeit einer behinde rungs angepassten Tätigkeit von lediglich 30 % in einer angepassten Tätigkeit gemäss Belastungs profil (vgl. Urk. 10/49 S. 22) rechtfertigt es sich, für die Bemessung auf den standardisierten Durchschnittslohn für einfache und repe titive Tätigkeiten in sämtlichen Wirtschaftszweigen des privaten Sektors abzu stellen</w:t>
      </w:r>
    </w:p>
    <w:p>
      <w:r>
        <w:t>( LSE 2010, S.</w:t>
      </w:r>
    </w:p>
    <w:p>
      <w:r>
        <w:t>26, Tabellengruppe TA1, Total, Frauen, Anforderungsni veau 4). Die Bestimmung der</w:t>
      </w:r>
    </w:p>
    <w:p>
      <w:r>
        <w:t>Einkommen anhand des Lohnes eines einzelnen Sektors bezie hungsweise einer bestimmten Branche ist vorliegend nicht angezeigt.</w:t>
      </w:r>
    </w:p>
    <w:p>
      <w:r>
        <w:t>Somit kann hier von der ärztlich ge schätzten Ar beits ( un ) fähigkeit ohne Weiteres - unter Berücksichtigung eines allfälligen Ab zugs vom Tabel len lohn - auf einen entsprechenden Invaliditäts grad geschlossen und damit ein Prozentvergleich vorgenommen werden (BGE 134 V 322 E. 4.1; Urteile des Bun desgerichts 9C_192/2014 vom 23. September 2014 E. 3.2 und 8C_450/2014 vom 24. Juli 2014 E. 7.3).</w:t>
      </w:r>
    </w:p>
    <w:p>
      <w:r>
        <w:rPr>
          <w:b/>
        </w:rPr>
        <w:t>E. 4.5</w:t>
      </w:r>
    </w:p>
    <w:p>
      <w:r>
        <w:t>Aufgrund des aus psychischer Sicht einschränkenden Belastungsprofils sowie der</w:t>
      </w:r>
    </w:p>
    <w:p>
      <w:r>
        <w:t>Tatsache, dass die Beschwerdeführer in nur noch teilzeitlich in einem sehr tiefen Pensum erwerbstätig sein kann , erscheint vorliegend ein Abzug vom Tabellen lohn von 15 % als angemessen.</w:t>
      </w:r>
    </w:p>
    <w:p>
      <w:r>
        <w:t>Folglich entspricht das mit der attestierten Arbeitsfähigkeit von 30 % erzielbare Invalideneinkommen 25.5 % des Valideneinkommens (30 % x 0.85), womit die Einkommenseinbusse und damit der Invaliditätsgrad 74.5 % und gerundet 75 % beträgt und der Beschwerdeführer in weiterhin eine ganze Inva liden rente zusteht (vgl. vorstehend E. 1.2).</w:t>
      </w:r>
    </w:p>
    <w:p>
      <w:r>
        <w:t>Mit dieser Feststellung und in Gutheissung der Beschwerde ist die angefochtene Verfügung somit aufzuheben. 5. 5.1</w:t>
      </w:r>
    </w:p>
    <w:p>
      <w:r>
        <w:t>Da es im vorliegenden Verfahren um die Bewilligung oder Verweigerung von IV-Leistungen geht, ist das Verfahren kostenpflichtig. Die Gerichtskosten sind nach dem Verfahrensaufwand und unabhängig vom Streitwert festzulegen (Art. 69 Abs. 1 bis IVG) und auf Fr. 7 00.-- a nzusetzen. Entsprechend dem Aus gang des Verfahrens sind sie der unterliegenden Beschwer degegnerin aufzuerle gen.</w:t>
      </w:r>
    </w:p>
    <w:p>
      <w:r>
        <w:t>Der unentgeltli che Rechtsvertreter hat mit Kostennote vom 6. Mai 2016 einen Aufwand von 8.6 Stunden und Barauslagen von Fr. 64.75 geltend gemacht ( Urk. 18), womit er beim praxisg emässen Stundenansatz von Fr. 22 0.-- ( zuzüg lich MWSt ) von der Beschwerdegegnerin mit Fr. 2 ‘ 113 . 30 (inkl. MWSt un d Auslagenersatz) zu entschädigen ist .</w:t>
      </w:r>
    </w:p>
    <w:p>
      <w:r>
        <w:t>Das Gericht erkennt: 1.</w:t>
      </w:r>
    </w:p>
    <w:p>
      <w:r>
        <w:t>In Gutheissung der Beschwerde wird die Verfügung der Sozialversicherungsanstalt des Kantons Zürich, IV-Stelle, vom</w:t>
      </w:r>
    </w:p>
    <w:p>
      <w:r>
        <w:rPr>
          <w:b/>
        </w:rPr>
        <w:t>E. 9</w:t>
      </w:r>
    </w:p>
    <w:p>
      <w:r>
        <w:t>Jahren eine ganze Rente. Damit fällt sie unter den vom Bun desgericht besonders geschützten Bezügerkreis .</w:t>
      </w:r>
    </w:p>
    <w:p>
      <w:r>
        <w:t>Nachdem mit Urteil vom 2 8. Oktober 2013 ( Urk. 10/96) festgestellt wurde, dass bei der Beschwerdeführerin nicht von der sofortigen Verwertbarkeit der medizi nisch attestierten Restarbeitsfähigkeit auf dem Weg der Selbsteingliederung auszugehen ist , wurde der Beschwerdeführerin von der Beschwerdegegnerin der Besuch eines Deutschkurses auferlegt (vgl. Urk. 10/113 S. 1 f.). Im Verlauf wurde die Beschwerdeführerin mehrmals zu einem Termin für ein persönliches Erstgespräch aufgefordert und sie wurde auf ihre Mitwirkungspflicht aufmerk s am gemacht ( Urk. 10/131, Urk. 10/133, Urk.</w:t>
      </w:r>
    </w:p>
    <w:p>
      <w:r>
        <w:t>10/134; vgl. auch Urk. 10/136- 137). Wie dem Verlaufsprotokoll der Eingliederungsberatung vom 6. Juli 2015 ( Urk. 10/142) entnommen werden kann, hatte der damalige Rechtsvertreter die ersten zwei Termine vergessen beziehungsweise die Beschwerdeführerin nicht darüber informiert (vgl. Urk. 10/136) . Der dritte Termin konnte von der Beschwerdeführerin nicht wahrgenommen werden, da sie zu diesem Zeitpunkt gerade aus dem Z.___ entlassen worden war (vgl. Urk. 10/137). In der Folge wurde von der Beschwerdegegnerin angenommen, dass die Be schwerdeführerin kein Interesse an Eingliederungsmassnahmen habe , da die Frist in der Mitteilung betreffend Mitwirkungspflicht abgelaufen sei und sich weder die Beschwerdeführerin noch ihr Rechtsvertreter gemeldet hätten . Mit E Mail vom 9. Juni 2015 wurde dem Rechtsvertreter und in Kopie der Pro Infirmis</w:t>
      </w:r>
    </w:p>
    <w:p>
      <w:r>
        <w:t>mitgeteilt, dass die Beschwerdeführerin einen Deutschkurs besuchen müsse, um die anschliessenden beruflichen Massnahmen machen zu können ,</w:t>
      </w:r>
    </w:p>
    <w:p>
      <w:r>
        <w:t>a nsonsten sei es nicht möglich, mit der Beschwerdeführerin in der Eingliede rung zu arbeiten und die beruflichen Eingliederungsmassnahmen müssten wieder abgeschlossen werden. Mit E-Mail vom 1 2. Juni 2015 erkundigt e sich die Beschwerdegegnerin bei d er Pro Infirmis ,</w:t>
      </w:r>
    </w:p>
    <w:p>
      <w:r>
        <w:t>wo</w:t>
      </w:r>
    </w:p>
    <w:p>
      <w:r>
        <w:t>ihr mitgeteilt wurde, man habe weder von der Beschwerdeführerin noch von ihrem Rechtsvertreter etwas gehört. Der Beschwerdeführerin gehe es sehr schlecht und sie könne keinen Termin, jedenfalls nicht alleine, wahrnehmen. Der Beschwerdegegnerin wurde mitgeteilt, dass es der Beschwerdeführerin schlecht gehe und sie keinen Termin, jedenfalls nicht alleine, wahrnehmen könne (vgl. Urk. 10/142 S. 3 f.). Die Beschwerdegegnerin schloss in der Folge die Unterstützung bei der beruflichen Eingliederung ab ( Urk. 10/141 , Urk. 10/142 S. 2 oben).</w:t>
      </w:r>
    </w:p>
    <w:p>
      <w:r>
        <w:t>Nach durchge führtem Vorbe scheidverfahren ( Urk. 10/ 117-123 ) erliess die Beschwerdegegnerin d ie vorliegend angefochtene Verfügung vom</w:t>
      </w:r>
    </w:p>
    <w:p>
      <w:r>
        <w:rPr>
          <w:b/>
        </w:rPr>
        <w:t>E. 12</w:t>
      </w:r>
    </w:p>
    <w:p>
      <w:r>
        <w:t>. August 2015 mit der Feststellung aufgehoben, dass d ie Beschwerdeführer in weiterhin Anspruch auf eine ganze Invalidenrente hat. 2.</w:t>
      </w:r>
    </w:p>
    <w:p>
      <w:r>
        <w:t>Die Gerichtskosten von Fr. 7 00 .-- werden der Beschwerdegegnerin auferlegt. Rech nung und Einzahlungsschein werden der Kostenpflichtigen nach Eintritt der Rechts kraft zugestellt 3.</w:t>
      </w:r>
    </w:p>
    <w:p>
      <w:r>
        <w:t>Die Beschwerdegegnerin wird verpflichtet, dem unentgeltlichen Rechtsvertreter der Beschwerdeführerin, Rechtsanwalt Martin Hablützel, Zürich, eine Prozessent schädi gung von Fr. 2 ‘ 113 . 30 (inkl. Barauslagen und MWSt ) zu bezahlen. 4.</w:t>
      </w:r>
    </w:p>
    <w:p>
      <w:r>
        <w:t>Zustellung gegen Empfangsschein an: - Rechtsanwalt Martin Hablützel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