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IV.2015.00930 vom 28. Februar 2017</w:t>
      </w:r>
    </w:p>
    <w:p>
      <w:r>
        <w:t>ZH Sozialversicherungsgericht, 2017-02-28, DE</w:t>
      </w:r>
    </w:p>
    <w:p>
      <w:r>
        <w:rPr>
          <w:b/>
        </w:rPr>
        <w:t xml:space="preserve">Quelle: </w:t>
      </w:r>
      <w:r>
        <w:t>https://mcp.opencaselaw.ch/entscheid/zh_sozialversicherungsgericht_IV.2015.00930</w:t>
      </w:r>
    </w:p>
    <w:p>
      <w:r>
        <w:t>FR: ZH_SOZIALVERSICHERUNGSGERICHT IV.2015.00930 du 28 février 2017</w:t>
      </w:r>
    </w:p>
    <w:p>
      <w:r>
        <w:t>IT: ZH_SOZIALVERSICHERUNGSGERICHT IV.2015.00930 del 28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1.2</w:t>
      </w:r>
    </w:p>
    <w:p>
      <w:r>
        <w:t>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 welche oder welcher auf einer materiellen Prüfung des Rentenanspruchs mit rechtskon former Sachverhaltsabklärung, Beweiswürdigung und Invaliditätsbemessung beruht (BGE 133 V 108; vgl. auch BGE 130 V 71 E. 3.2.3; Urteil des Bundes gerichts 9 C_438/2009 vom 26. März 2010 E. 2. 1 mit Hinweisen).</w:t>
      </w:r>
    </w:p>
    <w:p>
      <w:r>
        <w:rPr>
          <w:b/>
        </w:rPr>
        <w:t>E. 1.3</w:t>
      </w:r>
    </w:p>
    <w:p>
      <w:r>
        <w:t>hievor ) - der unangefochten in Rechtskraft erwachsene Ein sprache ent scheid vom 2. Oktober 200 6. Dieser stützte sich auf das Gutachten d es</w:t>
      </w:r>
    </w:p>
    <w:p>
      <w:r>
        <w:t>Z.___</w:t>
      </w:r>
    </w:p>
    <w:p>
      <w:r>
        <w:t>vom 1 2 . Mai 2006 (Urk. 9/63) ab , wor in die verantwortlich zeich nenden Fa ch ärzte die folgenden Diagnosen gestellt</w:t>
      </w:r>
    </w:p>
    <w:p>
      <w:r>
        <w:t>hatten (Urk. 9/63 S. 23):</w:t>
      </w:r>
    </w:p>
    <w:p>
      <w:r>
        <w:t>mit Einfluss auf die Arbeitsfähigkeit: 1. Belastungsabhängige ,</w:t>
      </w:r>
    </w:p>
    <w:p>
      <w:r>
        <w:t>retropatelläre Beschwerden mit/bei - Status nach Distorsionstrauma des rechten Knies am 13.8.2000 mit vorderer Kreuzbandruptur und Ruptur des lateralen Seitenbandes - Status nach arthroskopisch assistierter vordere r</w:t>
      </w:r>
    </w:p>
    <w:p>
      <w:r>
        <w:t>Kreuzbandersatz plastik rechts am 13.2.2001 - Status nach Knie- R earthroskopie rechts mit Gelenk toilette und Re sektion der Plica</w:t>
      </w:r>
    </w:p>
    <w:p>
      <w:r>
        <w:t>mediopatellaris am 11.9.2011 - dokumentierter Chondropathia</w:t>
      </w:r>
    </w:p>
    <w:p>
      <w:r>
        <w:t>patellae mit diskretem Knorpelscha den Grad 1 latero-femoral 2. Belastungsabhängige Beschwerden im Bereich der rechten abdomi nalen Narbe mit/bei - Status nach Ureterrekonstruktion rechts wegen kongenitalem dista lem Megaureter am 17.12.2003 - Status nach rezidivierender Calciumoxalat Nephrolithiasis - Aktuell normaler globaler Nierenfunktion</w:t>
      </w:r>
    </w:p>
    <w:p>
      <w:r>
        <w:t>sowie ohne Einfluss auf die Arbeitsfähigkeit - 3. Leichte depressive Episode ohne somatisches Syndrom (ICD-10 F32.00) mit/bei - Anpassungsproblemen bei Veränderung der Lebensumstände (ICD-10 Z 60.0)</w:t>
      </w:r>
    </w:p>
    <w:p>
      <w:r>
        <w:t>D ie Ä rzte hielten</w:t>
      </w:r>
    </w:p>
    <w:p>
      <w:r>
        <w:t>dannzumal</w:t>
      </w:r>
    </w:p>
    <w:p>
      <w:r>
        <w:t>fest , unter Berücksichtigung aller Gegebenhei ten und Befunde sei der Versicherte – aus somatischen Gründen</w:t>
      </w:r>
    </w:p>
    <w:p>
      <w:r>
        <w:t>- für eine behinderungsangepasste Tätigkeit, welche die verminderte Belastbarkeit sei nes rechten Kniegelenkes und sein Unvermöge n, repetitiv schwere Lasten zu t ragen und zu h eben berücksichtige, voll arbeitsfähig (Urk. 9/63 S. 25) . 3.2</w:t>
      </w:r>
    </w:p>
    <w:p>
      <w:r>
        <w:t>Im vorliegend zur Beurteilung stehenden Verfahren der Neuanmeldung fan den im Wesentlichen die folgende n medizinische n Berichte Eingang in die Akten: 3.2.1</w:t>
      </w:r>
    </w:p>
    <w:p>
      <w:r>
        <w:t>Im „ Bericht zur interdisziplinären Schmerzbehandlung“ des A.___ vom 16.</w:t>
      </w:r>
    </w:p>
    <w:p>
      <w:r>
        <w:t>Dezember 2014 stellten die verantwortlich zeichnenden Ärzte die</w:t>
      </w:r>
    </w:p>
    <w:p>
      <w:r>
        <w:t>folgende n Diagnosen (Urk. 9/116 S. 4):</w:t>
      </w:r>
    </w:p>
    <w:p>
      <w:r>
        <w:t>1.</w:t>
      </w:r>
    </w:p>
    <w:p>
      <w:r>
        <w:t>Mittelgradige depressive Episode (ICD-10 F32.1) 2. Anhaltende somatoforme Schmerzstörung ( ICD-10 F45.4) 3. Adipositas (BMI 30) 4. Unklare Knieschmerzen rechts mit/bei - Status nach Aussenrotationstrauma Knie (Fussball) am</w:t>
      </w:r>
    </w:p>
    <w:p>
      <w:r>
        <w:t>13.08.2000 - Restschm erzen rechtes Kniegelenk bei Status nach vorderer Kreuz bandruptur sowie partieller Ruptur des lateralen</w:t>
      </w:r>
    </w:p>
    <w:p>
      <w:r>
        <w:t>Seitenbandes - Status nach Kniearth roskopie rechts und Shaving des ruptur -</w:t>
      </w:r>
    </w:p>
    <w:p>
      <w:r>
        <w:t>ierten vorderen Kreuzbandes rechts am 16.11.00 - Arthroskopische vordere Kreuzband-Ersatzplastik Knie rechts wegen Ruptur des Kreuzbandes am 13. 0 2.01 - Status nach KAV mit Gelenktoilette 11.09.01 - Chondromalazie</w:t>
      </w:r>
    </w:p>
    <w:p>
      <w:r>
        <w:t>Patellae Grad I/II (MRI am 31.08.04) - mässige Degenerationszeichen im Bereich des medialen</w:t>
      </w:r>
    </w:p>
    <w:p>
      <w:r>
        <w:t>Meniskus. Kleine fokale Chondropath ia</w:t>
      </w:r>
    </w:p>
    <w:p>
      <w:r>
        <w:t>patellae Grad II/III</w:t>
      </w:r>
    </w:p>
    <w:p>
      <w:r>
        <w:t>lateral. L eichtgradiger Gelenkserguss. Regelrechte</w:t>
      </w:r>
    </w:p>
    <w:p>
      <w:r>
        <w:t>postoperative Verhältnisse bei St atus nach VKB-Plastik</w:t>
      </w:r>
    </w:p>
    <w:p>
      <w:r>
        <w:t>(15.8.14 MRI Knie rechts ( Rodiag 1 5.08.2 0 14) 5 . Hypoplastische Schrumpfniere rechts mit/bei - Relativer Nierenfunktion rechts von etwa 20</w:t>
      </w:r>
    </w:p>
    <w:p>
      <w:r>
        <w:t>% - Rez . Flankenschmerzen rechts - St atus nach Operation am oberen Harntrakt im Kindesalter</w:t>
      </w:r>
    </w:p>
    <w:p>
      <w:r>
        <w:t>rechts, Status nach</w:t>
      </w:r>
    </w:p>
    <w:p>
      <w:r>
        <w:t>Ureterolithotomie , Uretermodellage und</w:t>
      </w:r>
    </w:p>
    <w:p>
      <w:r>
        <w:t>Ureterzystoneostomie rechts am 17.12.03 6 . Cervikobrales Syndrom ( Dr. B.___ 31.08.09) 7. Lumbovertebrale s Syndrom ( Dr. B.___ 31.08.09) - L4-S1 vermehr t</w:t>
      </w:r>
    </w:p>
    <w:p>
      <w:r>
        <w:t>sklerotisierte</w:t>
      </w:r>
    </w:p>
    <w:p>
      <w:r>
        <w:t>Intervertebralgelenke i.R. einer</w:t>
      </w:r>
    </w:p>
    <w:p>
      <w:r>
        <w:t>Spondylarthrose (15.08.14, Rx LWS Rodiag 15.08.14)</w:t>
      </w:r>
    </w:p>
    <w:p>
      <w:r>
        <w:t>In ihrer Konsensb eurteilung gelangten die verantwortlich zeichnenden Ärzte zum Schluss, aus somatischer - namentlich wirbelsäulenchiru r gischer - Sicht sei der Versicherte zu 50</w:t>
      </w:r>
    </w:p>
    <w:p>
      <w:r>
        <w:t>% arbeitsfähig, jedoch bestehe aus psychiatrischer Sicht eine 100%ige Arbeitsunfähigkeit für jedwelche Tätigkeit; eine Arbeits tätigkeit sei dem Patienten nicht zuzumuten. Bei gutem Verlauf werde ev en tuell wieder eine Teilze itarbeit möglich sein (Urk. 9/116 S.</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t>Das Gericht hat den Sachverhalt von Amtes wegen festzustellen und dem nach zu prüfen, ob die vorliegenden Beweismittel eine zuverlässige Beurtei lung des strittigen Leistungsanspruches gestatten. Hinsichtlich des Beweis 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w:t>
      </w:r>
    </w:p>
    <w:p>
      <w:r>
        <w:t>Der Beweiswert von RAD-Berichten nach Art. 49 Abs. 2 IVV ist mit jenem medizinischer Sachverständigengutachten vergleichbar, sofern sie den pra xis gemässen Anforderungen an ein ä rztliches Gutachten (BGE 134 V 231 E.</w:t>
      </w:r>
    </w:p>
    <w:p>
      <w:r>
        <w:t>5.1) genügen und die Arztperson über die notwendigen fachlichen Quali fika tio nen verfügt (BGE 137 V 210 E.</w:t>
      </w:r>
    </w:p>
    <w:p>
      <w:r>
        <w:t>12.1; Bundesgerichtsurteil 8C_ 197/2014 vom 3. Oktober 2014 E. 4.2) . Rechtsprechungsgemäss kann auf Berichte des RAD nicht abgestellt werden, wenn auch nur geringe Zweifel an ihrer Zu ver lässigkeit und Schlüssigkeit bestehen (BGE 139 V 225 E. 5.2; 135 V 465 E.</w:t>
      </w:r>
    </w:p>
    <w:p>
      <w:r>
        <w:rPr>
          <w:b/>
        </w:rPr>
        <w:t>E. 4</w:t>
      </w:r>
    </w:p>
    <w:p>
      <w:r>
        <w:t>(Urk. 9/47) d en Anspruch auf eine Invalidenrente . Mit Einsprache entscheid vom 2.</w:t>
      </w:r>
    </w:p>
    <w:p>
      <w:r>
        <w:t>Oktober 2006 hielt sie - nach Begutachtung des Versicherten ( Gutachten des Z.___ vom 1 2 . Mai 2006; Urk. 9/63 )</w:t>
      </w:r>
    </w:p>
    <w:p>
      <w:r>
        <w:t>sowie</w:t>
      </w:r>
    </w:p>
    <w:p>
      <w:r>
        <w:t>aus gehend von einer vollständigen Arbeitsfähigkeit in angepasster Tätigkeit -</w:t>
      </w:r>
    </w:p>
    <w:p>
      <w:r>
        <w:t>daran</w:t>
      </w:r>
    </w:p>
    <w:p>
      <w:r>
        <w:t>fest ( IV-Grad von 26 %, Urk.</w:t>
      </w:r>
    </w:p>
    <w:p>
      <w:r>
        <w:t>9/80) . Dieser Entscheid blieb unange fochten.</w:t>
      </w:r>
    </w:p>
    <w:p>
      <w:r>
        <w:rPr>
          <w:b/>
        </w:rPr>
        <w:t>E. 4.1</w:t>
      </w:r>
    </w:p>
    <w:p>
      <w:r>
        <w:t>Vorliegend ist die Verwaltung auf die Neuanmeldung eingetreten und hat – nach Einholung eines ärztlichen Berichts bei m behandelnden Psychiater</w:t>
      </w:r>
    </w:p>
    <w:p>
      <w:r>
        <w:t>Dr. C.___ – das Leistungsbegehren abgewiesen. Zwar kann der Verwaltung</w:t>
      </w:r>
    </w:p>
    <w:p>
      <w:r>
        <w:t>insoweit</w:t>
      </w:r>
    </w:p>
    <w:p>
      <w:r>
        <w:t>beigepflichtet werd en, als in den Berichten des A.___</w:t>
      </w:r>
    </w:p>
    <w:p>
      <w:r>
        <w:t>in somatischer Hinsicht im G rossen und G anzen ähn liche Diagnosen erhoben werden , wie dies bereits im Rahmen des Gutachten s</w:t>
      </w:r>
    </w:p>
    <w:p>
      <w:r>
        <w:t>des Z.___ der Fall war .</w:t>
      </w:r>
    </w:p>
    <w:p>
      <w:r>
        <w:t>Zutreffend ist auch, dass der Bericht von Dr. C.___ vom 16.</w:t>
      </w:r>
    </w:p>
    <w:p>
      <w:r>
        <w:t>April 2015</w:t>
      </w:r>
    </w:p>
    <w:p>
      <w:r>
        <w:t>den rechtsprechungsgemässen Kriterien an einen beweis taug lichen ärztlichen Bericht nicht genügt. W enn die Verwaltung</w:t>
      </w:r>
    </w:p>
    <w:p>
      <w:r>
        <w:t>bei der gegebe nen Aktenlage</w:t>
      </w:r>
    </w:p>
    <w:p>
      <w:r>
        <w:t>das Leistungsbegehren</w:t>
      </w:r>
    </w:p>
    <w:p>
      <w:r>
        <w:t>jedoch ohne Weiterungen ab ge w ies en hat ,</w:t>
      </w:r>
    </w:p>
    <w:p>
      <w:r>
        <w:t>ist ihr darin nicht zu folgen ,</w:t>
      </w:r>
    </w:p>
    <w:p>
      <w:r>
        <w:t>verkennt sie doch , dass sie – nach dem sie auf die Neuanmeldung eingetreten war - gestützt auf den Unter suchungsgrundsatz von Amtes</w:t>
      </w:r>
    </w:p>
    <w:p>
      <w:r>
        <w:t>wegen verpflichtet war, für die richtige und vollständige Abklä rung des rechtserheblichen Sachverhaltes zu sorgen</w:t>
      </w:r>
    </w:p>
    <w:p>
      <w:r>
        <w:t>(BGE 117 V 198 E. 3a).</w:t>
      </w:r>
    </w:p>
    <w:p>
      <w:r>
        <w:rPr>
          <w:b/>
        </w:rPr>
        <w:t>E. 4.2</w:t>
      </w:r>
    </w:p>
    <w:p>
      <w:r>
        <w:t>Denn v orliegend</w:t>
      </w:r>
    </w:p>
    <w:p>
      <w:r>
        <w:t>bestanden durchaus Anhaltspunkte dafür, dass die Angaben</w:t>
      </w:r>
    </w:p>
    <w:p>
      <w:r>
        <w:t>der Ä rzte , wonach eine Veränderung bzw. Verschlechterung de s Gesund heitszustandes und der Arbeitsfähigkeit eingetreten sei (vgl. Urk. 9/116 S.</w:t>
      </w:r>
    </w:p>
    <w:p>
      <w:r>
        <w:t>1) , nicht allein auf einer unterschiedliche n Beurteilung eines im Wesentlichen un verändert gebliebenen Gesundheitszustandes beruhte n.</w:t>
      </w:r>
    </w:p>
    <w:p>
      <w:r>
        <w:t>So wurden i n soma tischer Hinsicht im Vergleich zum – gut acht Jahre zurückliegenden – Z.___ - Gut achten zusätzliche Diagnosen</w:t>
      </w:r>
    </w:p>
    <w:p>
      <w:r>
        <w:t>nun auch in Bezug auf die Wirbelsäule gestellt und es ergaben jüngere</w:t>
      </w:r>
    </w:p>
    <w:p>
      <w:r>
        <w:t>bildgebende Abklärungen (Röntgen vom August 2014 ; vgl.</w:t>
      </w:r>
    </w:p>
    <w:p>
      <w:r>
        <w:t>Urk. 9/116 S. 6 )</w:t>
      </w:r>
    </w:p>
    <w:p>
      <w:r>
        <w:t>– im Unterschied zu jenen , welche dem Z.___ -Gutachten zugrunde ge l e gen und die im Bereich der Lendenwirbelsäule noch keine degenerativen Veränderungen erg e ben hatten (vgl. Urk. 9/63 S.</w:t>
      </w:r>
    </w:p>
    <w:p>
      <w:r>
        <w:t>33 unten) - vermehrt sklerot isierende</w:t>
      </w:r>
    </w:p>
    <w:p>
      <w:r>
        <w:t>Intervertebralgelenke ; der zuständige Fach arzt (für Chirurgie)</w:t>
      </w:r>
    </w:p>
    <w:p>
      <w:r>
        <w:t>ging von einer verminderten Belastbarkeit des Ach sen organs mit Auswirkung nunmehr auch auf die Arbeitsfähigkeit in einer ange passten Tätigkeit aus (Urk.</w:t>
      </w:r>
    </w:p>
    <w:p>
      <w:r>
        <w:t>9/116 S. 9) . Alsdann e nthielt</w:t>
      </w:r>
    </w:p>
    <w:p>
      <w:r>
        <w:t>namentlich der Bericht vom 16. Dezember</w:t>
      </w:r>
    </w:p>
    <w:p>
      <w:r>
        <w:t>2014 , welcher aus psychiatrischer Sicht eine „deut liche Zunahme der Depression“ ( Urk. 9/116 S. 8) sowie eine vollständige Arbeitsunfähigkeit in jedwelcher Tätigkeit attestiert,</w:t>
      </w:r>
    </w:p>
    <w:p>
      <w:r>
        <w:t>psychopathologische Befunde, die mit Blick auf die im Z.___ - Gutachten</w:t>
      </w:r>
    </w:p>
    <w:p>
      <w:r>
        <w:t>vom 12. Mai 2006 noch b eschriebenen</w:t>
      </w:r>
    </w:p>
    <w:p>
      <w:r>
        <w:t>eine Verschlechterung des Gesundheitszustandes jedenfalls</w:t>
      </w:r>
    </w:p>
    <w:p>
      <w:r>
        <w:t>nicht ausschliessen . So</w:t>
      </w:r>
    </w:p>
    <w:p>
      <w:r>
        <w:t>w a ren dannzumal Konzentration, Merkfähig keit, Auf fassung und Gedächtnisleistungen noch als unauffällig und der Be schwer de führer als im Affekt nur leicht unsicher und leicht deprimiert be schrieben worden</w:t>
      </w:r>
    </w:p>
    <w:p>
      <w:r>
        <w:t>( vgl. Urk. 9/63 S. 30) . Dies e Angaben</w:t>
      </w:r>
    </w:p>
    <w:p>
      <w:r>
        <w:t>über den Beschwerdeführer, dessen aktuelle Medikation entgegen den Ausführ u ngen von Dr. E.___</w:t>
      </w:r>
    </w:p>
    <w:p>
      <w:r>
        <w:t>zudem</w:t>
      </w:r>
    </w:p>
    <w:p>
      <w:r>
        <w:t>jedenfalls g e mäss Akten durchaus auch Psy chopharmaka umfasst ( Cipralex , vgl. Urk. 9/116 S. 6 ; bzw. Trittico und Wellbutrin</w:t>
      </w:r>
    </w:p>
    <w:p>
      <w:r>
        <w:t>Urk. 9/121 S. 7 ) und der gemäss Angaben von Dr. C.___ seit längerem</w:t>
      </w:r>
    </w:p>
    <w:p>
      <w:r>
        <w:t>in einer - wenn auch in den Berichten nicht näher beschriebenen -</w:t>
      </w:r>
    </w:p>
    <w:p>
      <w:r>
        <w:t>stützenden Psychot h erapie steh t ( Urk. 9/116 S. 8) ,</w:t>
      </w:r>
    </w:p>
    <w:p>
      <w:r>
        <w:t>hätte eine fundierte Abklärung nahegelegt . D arauf hätte</w:t>
      </w:r>
    </w:p>
    <w:p>
      <w:r>
        <w:t>– nachdem Dr. E.___ den Sachverhalt mit Blick auf den Bericht vom 16. Dezember 2014 zumindest in psychiatrischer Hinsicht selb er als weit er abklärungsbedürftig erachtet hatte (vgl. Urk. 9/123 S. 4) - nicht einfach mit der (sinngemässen) Begründung verzichtet werden dürfen, der ergänzend ein geholte Bericht von Dr. C.___</w:t>
      </w:r>
    </w:p>
    <w:p>
      <w:r>
        <w:t>sei nicht beweis kräftig , weshalb - da Diagnose und Befund nicht nachvollziehbar begründet seien - eine Verände rung nicht ausgewiesen sei .</w:t>
      </w:r>
    </w:p>
    <w:p>
      <w:r>
        <w:rPr>
          <w:b/>
        </w:rPr>
        <w:t>E. 4.3</w:t>
      </w:r>
    </w:p>
    <w:p>
      <w:r>
        <w:t>Zusammenfassend kann aufgrund der ärztlichen Berichte, die im Rahmen der Neuanmeldung Eingang in die Akten fanden, eine wesentliche V erschlech terung der Gesundheit und der Arbeitsfähigkeit nicht ausgeschlossen werden . Somit hätten sich , nachdem die Verwaltung auf das Gesuch denn auch ein getreten war, weitere Abklärungen aufge drängt. Dies gilt um so mehr , als unter den gegebenen Umständen die Aktenlage auch keinen direkten Ver gleich der aktuellen Unterlagen mit denjenigen zum Ref erenzzeitpunkt erlaubt , da nur eine neue Berichterstattung der behandelnden Ärzte vorliegt , jedoch nicht auch eine aktualisierte Begutachtung (vgl. Urteil des Bundesgerichts 9C_478/2012 vom 14. Dezember 2012 , E.</w:t>
      </w:r>
    </w:p>
    <w:p>
      <w:r>
        <w:t>3.3.3 ) .</w:t>
      </w:r>
    </w:p>
    <w:p>
      <w:r>
        <w:t>Für eine rechtsgenügliche Einschätzung der verbleibenden Arbeitsfähigkeit er schein en</w:t>
      </w:r>
    </w:p>
    <w:p>
      <w:r>
        <w:t>damit weitere Abklärungen</w:t>
      </w:r>
    </w:p>
    <w:p>
      <w:r>
        <w:t>unumgänglich, wobei angesichts der Verschiedenartigkeit der in Frage stehenden Gesundheitsschäden eine poly disziplinäre Abklärung ange zeigt ist. Dazu ist die Sache in Gutheissung der Beschwerde an die Beschwer degegnerin zurückzuweisen. 5.</w:t>
      </w:r>
    </w:p>
    <w:p>
      <w:r>
        <w:rPr>
          <w:b/>
        </w:rPr>
        <w:t>E. 4.4</w:t>
      </w:r>
    </w:p>
    <w:p>
      <w:r>
        <w:t>und E.</w:t>
      </w:r>
    </w:p>
    <w:p>
      <w:r>
        <w:t>4.7; Bundesgerichtsurteil 8C_385/2014 vom 16.</w:t>
      </w:r>
    </w:p>
    <w:p>
      <w:r>
        <w:t>September 2014 E. 4.2.2). 2.</w:t>
      </w:r>
    </w:p>
    <w:p>
      <w:r>
        <w:t>2.1</w:t>
      </w:r>
    </w:p>
    <w:p>
      <w:r>
        <w:t>Die Verwaltung begründete die angefochtene leistungsabweisende Verfügung zur Hauptsache da mit, dass sich der Gesundheitszustand des Beschwerde führers seit dem 22.</w:t>
      </w:r>
    </w:p>
    <w:p>
      <w:r>
        <w:t>November 2007 nicht verändert habe und der Be schwer deführe r in einer angepassten Tätigkeit nach wie vor vollständig arbeitsfähig sei ( Urk. 2). 2.2</w:t>
      </w:r>
    </w:p>
    <w:p>
      <w:r>
        <w:t>Dagegen lässt der Beschwerdeführer vorbringen , dass der Sachverhalt von der IV-Stelle nicht genügend abgeklärt worden sei. Mit Blick auf die neueren ärztlichen Berichte dürfe insbesondere nicht allein auf die Stellungnahme der zuständigen RAD-Ärztin – welche überdies nicht über die entsprechenden Facharzttitel verfüge - abgestellt werden (Urk. 1 ). 3. 3.1</w:t>
      </w:r>
    </w:p>
    <w:p>
      <w:r>
        <w:t>Vergleichsbasis im vorliegenden Neuanmeldeverfahren bildet – da (nur) die ser</w:t>
      </w:r>
    </w:p>
    <w:p>
      <w:r>
        <w:t>auf einer materiellen Prüfung des Rentenanspruchs mit rechtskonformer Sach verhaltsabklärung , Beweiswürdigung und Invaliditätsbemessung beruht (vgl. E.</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 1. 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5.1</w:t>
      </w:r>
    </w:p>
    <w:p>
      <w:r>
        <w:t>Da es im vorliegenden Verfahren um die Bewilligung oder Verweigerung von IV-Leistungen geht, ist das Verfahren kostenpflichtig. Die Gerichtskosten sind nach dem Verfahrensaufwand und unabhängig vom Streitwert festzule gen (Art. 69 Abs. 1 bis IVG) und auf Fr. 600.-- anzusetzen. Entsprechend dem Ausgang des Verfahrens sind sie der Beschwerdegegnerin aufzuerlegen.</w:t>
      </w:r>
    </w:p>
    <w:p>
      <w:r>
        <w:rPr>
          <w:b/>
        </w:rPr>
        <w:t>E. 5.2</w:t>
      </w:r>
    </w:p>
    <w:p>
      <w:r>
        <w:t>Ausgangsgemäss ist die Beschwerdegegnerin zu verpflichten, dem Beschwer deführer eine angemessene Prozessentschädigung zu bezahlen, welche in Anwendung von Art. 61 lit . g ATSG, namentlich unter Berücksichtigung der Bedeutung der Streitsache und der Schwi erigkeit des Prozesses auf Fr. 1‘ 1 00 .-- (inklusive Barauslagen und Mehrwertsteuer) festzusetzen ist. Das Gericht erkennt : 1.</w:t>
      </w:r>
    </w:p>
    <w:p>
      <w:r>
        <w:t>In Gutheissung der Beschwerde wird die angefochtene Verfügung vom 10. Juli 2015 aufgehoben und die Sache an die Sozialversicherungsanstalt des Kantons Zürich, IV-Stelle, zurückgewiesen, damit diese, nach erfolgter Abklärung im Sinne der Erwägungen, über den Rentenanspruch des Beschwerdeführers neu verfüge . 2.</w:t>
      </w:r>
    </w:p>
    <w:p>
      <w:r>
        <w:t>Die Gerichtskosten von Fr.</w:t>
      </w:r>
    </w:p>
    <w:p>
      <w:r>
        <w:t>600 .-- werden der Beschwerdegegnerin auferlegt. Rech nung und Einzahlungsschein werden der Kostenpflichtigen nach Eintritt der Rechts kraft zugestellt. 3 .</w:t>
      </w:r>
    </w:p>
    <w:p>
      <w:r>
        <w:t>Die Beschwerdegegnerin wird verpflichtet, dem Beschwerdeführer ei ne Prozessent schädigung von Fr. 1‘ 1 00.-- (inkl. Barauslagen und MWSt ) zu bezahlen. 4 .</w:t>
      </w:r>
    </w:p>
    <w:p>
      <w:r>
        <w:t>Zustellung gegen Empfangsschein an: - DAS Rechtsschutz-Versicherungs-AG - Sozialversicherungsanstalt des Kantons Zürich, IV-Stelle - Bundesamt für Sozialversicherungen sowie an: - Gerichtskasse (im Dispositiv nach Eintritt der Rechtskraft)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GräubBachmann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1. 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 tätsgrades eingetreten ist (BGE 117 V 198 E. 3a mit Hinweis).</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 0 V 343 E. 3.5 mit Hinweisen). Eine Veränderung der gesundheitlichen Ver hältnisse liegt auch bei gleich gebliebener Diagnose vor, wenn sich ein Leiden in seiner Intensität und in seinen Auswirkungen auf die Arbeitsfähig keit verändert hat (Urteile des Bundesgerichts 9C_261/2009 vom 1 1. Mai 2009 E.</w:t>
      </w:r>
    </w:p>
    <w:p>
      <w:r>
        <w:rPr>
          <w:b/>
        </w:rPr>
        <w:t>E. 9</w:t>
      </w:r>
    </w:p>
    <w:p>
      <w:r>
        <w:t>; vgl. auch Be richt vom 2 9. Dezember 2014; Urk. 9/116 S. 1 ff. ).</w:t>
      </w:r>
    </w:p>
    <w:p>
      <w:r>
        <w:t>3.2.2</w:t>
      </w:r>
    </w:p>
    <w:p>
      <w:r>
        <w:t>Dr. med. C.___ , Facharzt für Psychiatrie und Psychotherapie FMH am A.___ , stellte in seinem Bericht vom 16.</w:t>
      </w:r>
    </w:p>
    <w:p>
      <w:r>
        <w:t>April 2015 im W esentlichen die nämlichen Diagnosen ; in psychiatrischer Hinsicht diagnostizierte er - leicht abweichend - eine rezid ivierende depressive Störung, g gw . mittelgradige Episode (ICD-10 F33.1) sowie eine anhaltende so matoforme Schmerzstörung (F45.4; Urk. 9/121 S. 6) . Er gab im Wesent lichen an, der Patient stehe seit dem 24. November 2011</w:t>
      </w:r>
    </w:p>
    <w:p>
      <w:r>
        <w:t>im A.___</w:t>
      </w:r>
    </w:p>
    <w:p>
      <w:r>
        <w:t>in ambulanter psychosomatischer Einzeltherapie mit medika mentöser Unterstützung, vo r her - seit 2004/05 - sei die Therapie durch</w:t>
      </w:r>
    </w:p>
    <w:p>
      <w:r>
        <w:t>Dr. med. D.___ erfolgt. S tationäre Behan d l ungen seien bisher nicht durchge führt worden . Für die zuletzt ausgeübte Tätigkeit als Verkäu fer/Geschäfts leiter bestehe seit 01.01.2008 eine 40 % ige , seit 1.1.2013 eine 50 %ige und seit 01.01. 2014 eine vollständige Arbeitsunfähigkeit (Urk. 9/121 S. 8). 3.3</w:t>
      </w:r>
    </w:p>
    <w:p>
      <w:r>
        <w:t>3.3.1</w:t>
      </w:r>
    </w:p>
    <w:p>
      <w:r>
        <w:t>RAD-Ärztin med. pract . E.___ , Fachärztin für orthopädische Chirurgie und Traumatologie FMH, führte in ihrer Stellungnahme zu den Bericht en des A.___ vom 16. /2 9. Dezember 2014 aus, die Knieschmerzen und die Schrumpfniere seien seit vielen Ja hren bekannt. Die Adipositas habe aus medizinischer Sicht keine wesentlichen Auswirkungen auf die Arbeitsfähigkeit. Zur mittelgradigen depressiven Episode und der Schmerzstörung sei Folgendes festzustellen: eine fachärztlich-psychiatrische Therapie werde nicht näher berichtet (Einzeltherapie bisher mit ungenü gendem Er folg), als Medikation werde die alleinige Einnahme von Dafalg a n be r ichtet. Der Psychiater berichte: in der emotionalen Kontaktaufnahme abwar tend, distanziert, sachlich, aktiv im Spontanverhalten, verbal mittei lungs akt iv , Stimmung deutlich depressiv- resigniert, affektiv unkontrolliert, Aufmerk samkeit, Konzentration, Merkfähigkeit und Gedächtnis einge schränkt , Den ken formal beweglich, problemzent r iert, keine Hinweise auf psycho tisches</w:t>
      </w:r>
    </w:p>
    <w:p>
      <w:r>
        <w:t>Erleben, keine Suizidgedanken, möchte gerne Fussball spielen und Schwim men , kann nicht wegen Schmerzen. Die typischen Symptome einer somato formen Schmerzstörung z . B . Schmerzausweitung, Verstärkung durch emotio nale Belastungen, w ü rde n nicht berichtet. Der Rheumatologe halte fest, in HWS und LWS bestehe eine weitgehend uneingeschränkte Beweglichkeit . Auch aus neurologischer Sicht würden keine pathologischen Befunde beste hen . Zusammenfassend sei aus somatischer Sicht keine wesentliche Verän de rung eingetreten; die berichteten psychopathologischen Befunde könnten auf eine Veränderung hinweisen , weshalb ein ausführlicher psychiatrischer Be fund bericht über die laufende Behandlung mit Angaben zur Therapie und Prognose einzuholen sei (Urk.</w:t>
      </w:r>
    </w:p>
    <w:p>
      <w:r>
        <w:t>9/123 S. 4). 3.3.2</w:t>
      </w:r>
    </w:p>
    <w:p>
      <w:r>
        <w:t>In ihrer ergänzenden Stellungnahme vom 11. Mai 2015 hielt med. pract . E.___ im Wesentlichen fest, der eingeholte Bericht von Dr. C.___</w:t>
      </w:r>
    </w:p>
    <w:p>
      <w:r>
        <w:t>vom 16. April 2015 enthalte keinen psychopathologischen Befund. Es würden lediglich die anamnestischen Angaben des Versicherten wiedergegebe n; diese würden nicht durch Beobachtungen oder Testungen gestützt. Im Vergleic h zum Gutachten des Z.___ vom 12. Mai 20 0 6 würden sich jedoch keine we sent lichen Veränder ungen in den Angaben finden. Zusammenfassend seien die vom A.___ mitgeteilte Diagnose und die Arbeits unfähigkeit nicht nachvollziehbar begründet und eine Veränderung damit nicht ausgewiesen (Urk. 9/123 S. 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