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IV.2015.00922 vom 29. November 2016</w:t>
      </w:r>
    </w:p>
    <w:p>
      <w:r>
        <w:t>ZH Sozialversicherungsgericht, 2016-11-29, DE</w:t>
      </w:r>
    </w:p>
    <w:p>
      <w:r>
        <w:rPr>
          <w:b/>
        </w:rPr>
        <w:t xml:space="preserve">Quelle: </w:t>
      </w:r>
      <w:r>
        <w:t>https://mcp.opencaselaw.ch/entscheid/zh_sozialversicherungsgericht_IV.2015.00922</w:t>
      </w:r>
    </w:p>
    <w:p>
      <w:r>
        <w:t>FR: ZH_SOZIALVERSICHERUNGSGERICHT IV.2015.00922 du 29 novembre 2016</w:t>
      </w:r>
    </w:p>
    <w:p>
      <w:r>
        <w:t>IT: ZH_SOZIALVERSICHERUNGSGERICHT IV.2015.00922 del 29 novembre 2016</w:t>
      </w:r>
    </w:p>
    <w:p>
      <w:pPr>
        <w:pStyle w:val="Heading2"/>
      </w:pPr>
      <w:r>
        <w:t>Erwägungen</w:t>
      </w:r>
    </w:p>
    <w:p>
      <w:r>
        <w:rPr>
          <w:b/>
        </w:rPr>
        <w:t>E. 1</w:t>
      </w:r>
    </w:p>
    <w:p>
      <w:r>
        <w:t>X.___ , geboren 1964, Mutter von zwei erwachsenen Kindern (Jahr gang 1985 und 1982), ist seit Abschluss der ordentlichen Schulzeit Hausfrau (Urk. 7/2/5 Ziff.</w:t>
      </w:r>
    </w:p>
    <w:p>
      <w:r>
        <w:t>3.1 und Ziff. 5.2 ff.) .</w:t>
      </w:r>
    </w:p>
    <w:p>
      <w:r>
        <w:t>Unter Hinweis auf ständige Angst be schwer den</w:t>
      </w:r>
    </w:p>
    <w:p>
      <w:r>
        <w:t>sowie mehrfache Selbstmordversuche meldete sich die Versicherte am 25. Juni</w:t>
      </w:r>
    </w:p>
    <w:p>
      <w:r>
        <w:t>2013 bei der Invalidenversicher ung zum Leistungsbezug an (Urk. 7/2 ). Die Sozialver sicherungsanstalt des Kantons Zürich, IV-Stelle, klärte die medizinische Situa tion ab</w:t>
      </w:r>
    </w:p>
    <w:p>
      <w:r>
        <w:t>und forderte die Versicherte im Rahmen ihrer Schadenminderungs pflicht auf, sich einer regelmässigen psychiatrischen Be hand lung zu unterziehen (Urk. 7/ 7-10).</w:t>
      </w:r>
    </w:p>
    <w:p>
      <w:r>
        <w:t>Nachdem die IV-Stelle der Versicherten mit</w:t>
      </w:r>
    </w:p>
    <w:p>
      <w:r>
        <w:t>Vorbescheid vom 27. Januar 2014 mangels Auskunftserteilung betreffend Durchführung der Schadenminderungs pflicht</w:t>
      </w:r>
    </w:p>
    <w:p>
      <w:r>
        <w:t>die Abweisung des Leistungsbegehrens in Aussicht gestellt hatte (Urk. 7/14), teilte ihr die Versicherte telefonisch mit, dass sie sich seit Juni 2013 bei Dr. med. Y.___ , Facharzt FMH für Psychiatrie und Psychotherapie, in psychiatrischer Behandlung befinde (Urk. 7/15, Urk. 7/17). In der Folge holte die IV-Stelle unter anderem bei Dr. Y.___ weitere Arztberichte ein (Urk. 7/24) und die Sozialversicherungsanstalt des Kantons St.</w:t>
      </w:r>
    </w:p>
    <w:p>
      <w:r>
        <w:t>Gallen, IV-Stelle , führte eine Haushaltsabklärung bei der Ve rsi cherten durch (Bericht vom 8 . September 2014, Urk. 7/26 ; vgl. auch ausgefülltes Formular der Versicherten vom 30. Juni 2014, Urk. 7/28 ) .</w:t>
      </w:r>
    </w:p>
    <w:p>
      <w:r>
        <w:t>Nach erneut durchgeführtem Vorbescheidverfahren (Urk. 7/30; Urk. 7/35, Urk. 7/38 ) verneinte die IV-Stelle mit Verfügung vom 6. August 2015 einen Rentenanspruch der Versicherten (Urk. 7/45 = Urk. 2) .</w:t>
      </w:r>
    </w:p>
    <w:p>
      <w:r>
        <w:rPr>
          <w:b/>
        </w:rPr>
        <w:t>E. 1.0</w:t>
      </w:r>
    </w:p>
    <w:p>
      <w:r>
        <w:t>35.40 % 0 % 0 % Total 2.83 100 %</w:t>
      </w:r>
    </w:p>
    <w:p>
      <w:r>
        <w:t>Die Beschwerdeführerin gab im Bereich Ernährung an, sie könne die Mahlzeiten selber zubereiten sowie den Tisch decken und abräumen. Die Küchenreinigung ohne Boden aufnehmen sei ebenfalls noch möglich. Aufgrund der Rückenbe schwerden werde der Boden nicht mehr nass aufgenommen (S. 7 Ziff. 7.2).</w:t>
      </w:r>
    </w:p>
    <w:p>
      <w:r>
        <w:t>Im Bereich Wohnungspflege seien ihr die leichten täglichen Reinigungen noch selber möglich. Rückenbelastende Tätigkeiten wie Staubsaugen und Boden auf nehmen führe sie nicht mehr selber durch, sondern dies würde vom Ehemann übernommen. Bei der gründlichen Reinigung würden der Ehemann und ihre Tochter ebenfalls regelmässig mithelfen. Das Reinigen der Fenster erfolge ge meinsam mit dem Ehemann in Etappen. Das Wechseln der Bettwäsche erledige die Tochter (Ziff. 7.3).</w:t>
      </w:r>
    </w:p>
    <w:p>
      <w:r>
        <w:t>Einmal wöchentlich erfolge sodann ein Grosseinkauf in Begleitung der Tochter. Die Kleineinkäufe würden zu zweit selber erledigt werden (Ziff. 7.4).</w:t>
      </w:r>
    </w:p>
    <w:p>
      <w:r>
        <w:t>Die Abklärungspersonen hielten fest, es sei dem Ehemann - welcher zu Hause sei und gesundheitsbedingt seinen Schleiferservice nicht mehr betreibe (vgl. S. 2 Mitte) - im Rahmen der Schadenminderungspflicht zumutbar, bei den rücken belastenden Haushalt s arbeiten mitzuhelfen. Zudem sei es der Beschwerdeführe rin zumutbar, die Einkäufe auf tägliche Tranchen aufzuteilen und mit dem Postauto zu tätigen. Es bestehe daher keine anrechenbare Einschränkung in der Haushaltstätigkeit (S. 10 ff.). 3.6</w:t>
      </w:r>
    </w:p>
    <w:p>
      <w:r>
        <w:t>Mit Schreiben vom 18. Mai 2015 zuhanden der damaligen Rechtsvertretung der Beschwerdeführerin führte Dr. Y.___ aus, aufgrund ihrer emotio nalen Instabilität ( Borderline -Persönlichkeitsstörung) sei d ie Beschwerdeführerin immer wieder ver sucht, zu Suchtmitteln zu greifen, um ihre Stimmungs in sta bilität so aufzufan gen. Sie sei auf eine ständige Medikation mit hohen Dosen von Neuroleptika und Antidepressiva sowie Antiepilep t ika angewiesen. Auf grund ihrer Instabilität sei sie des Weiteren darauf angewiesen, dass ein Fami lienmitglied sie ständig beaufsichtige. Ansonsten laufe sie Gefahr, sich Betäu bungsmittel in Form von beispielsweise Alkohol zuzuführen, um ihren inneren Spannungen zu ent gehen. Werde sie aber ständig begleitet durch ihren ebenfalls erkrankten Ehe mann oder ihre Tochter, könne sie einigermassen funktionieren. Die Beschwer deführerin sei für die Arztbesuche auf Begleitung angewiesen. Aus ärztlicher Sicht sei es für ihn nicht erklärbar, wie die Beschwerdegegnerin dazu komme, der Beschwerdeführerin die Haushaltstätigkeit als vollumfänglich zumutbar zu erachten (Urk. 7/43). 4.</w:t>
      </w:r>
    </w:p>
    <w:p>
      <w:r>
        <w:t>4.1</w:t>
      </w:r>
    </w:p>
    <w:p>
      <w:r>
        <w:t>Der Abklärungsbericht vom 8. September 2014 (vorstehend E. 3.5) wurde von zwei Abklärungsperson en in Kenntnis der örtlichen und räumlichen Verhält nisse sowie der sich aus den Diagnosen ergebenden Einschränkungen erstellt. Die Abklärungsperson en berücksichtigte n dabei die Angaben der Beschwerde führerin und begründete n ihre Einschätzung ausführ lich, plausibel und nach voll ziehbar. Der Abklärungsbericht ist entspreche nd voll beweiskräftig (vgl. E. 1 . 3 ).</w:t>
      </w:r>
    </w:p>
    <w:p>
      <w:r>
        <w:t>Insbesondere hielten die Abklärungspersonen zu Recht fest, dass es dem Ehe mann der Beschwerdeführerin im Rahmen seiner Schadenminderungspflicht zumutbar ist, bei gewissen Haushaltstätigkeiten mitzuhelfen oder diese gar ganz zu übernehmen. Das s die rechtsprechungsgemäss übliche Mithilfe von volljähri gen Kindern (auch die Tochter der Beschwerdeführerin unterstützt sie in gewis sen Bereichen im Haushalt; vorstehend E. 3.4 f.) und Ehegatten berücksichtigt wurde, ist nicht zu beanstanden (vorstehend E. 1. 4 ). Dies umso mehr, als der Ehemann seinen Messerschleiferservice aufgegeben beziehungsweise an die Tochter übergeben hat und sich im Ruhestand befindet. Zwar geht aus den An gaben der Eheleute hervor, dass auch der Ehemann gesundheitlich angeschlagen ist. Die Unterstützung und Mithilfe im Haushalt ist ihm jedoch du rchaus mög lich und zumutbar. Dies wird auch dadurch plausibilisiert, dass der Ehemann beim Eintreffen der Abklärungspersonen gerade daran gewesen sei, den Rasen zu mähen (Urk. 7/26/10 unten). 4.2</w:t>
      </w:r>
    </w:p>
    <w:p>
      <w:r>
        <w:t>Schliesslich vermag der Umstand, dass die Beschwerdeführerin ohne Anwesen heit eines Familienmitgliedes aufgrund ihrer psychischen Instabilität wieder mit dem Konsum von Alkohol beginnen könnte, die vom behandelnden Psychiater Dr. Y.___ geltend gemachte 100%ige Arbeitsunfähigkeit im Ha us halt nicht zu erklären . Denn einerseits ist der Ehemann der Beschwerdeführerin ohnehin nicht mehr erwerbstätig und kann die Beschwerdeführerin daher zu Hause unterstützen. Andererseits würde selbst dann kein anspruchsbegründen der Invaliditätsgrad resultieren, wenn man von den von der Beschwerdeführerin geltend gemachten Einschränkungen in den Bereichen Ernährung (10 % einge schränkt), Wohnungspflege sowie Einkaufen und weitere Besorgungen ausg inge (je 50 % eingeschränkt; vorstehend E. 3.5): So würde in den genannten Berei chen eine gewichtete Einschränkung von 3.54 %, 7.18 % und 4.77 % und damit gesamthaft eine Einschränkung von 15.49 % resultieren . Die Gewichtung der einzelnen Aufgabenbereiche entsprechen den von der Beschwerdeführerin ge machten Angaben (vorstehend E. 3.4), sie wurde mit ihr im Rahmen der H aus haltsabklärung besprochen, unterschriftlich bestätigt und seither auch nicht beanstandet . 4.3</w:t>
      </w:r>
    </w:p>
    <w:p>
      <w:r>
        <w:t>Vor diesem Hintergrund erübrigen sich die von der Beschwerdeführerin gefor der ten weiteren medizinischen Abklärungen und es kann darauf in antizi pierter Beweiswürdigung verzichtet werden (BGE 127 V 491 E. 1b S. 494 mit Hinwei sen). Von weiteren Untersuchungen wären keine neuen Erkenntnisse be züglich Einschränkung in der Haushalttätigkeit zu erwarten.</w:t>
      </w:r>
    </w:p>
    <w:p>
      <w:r>
        <w:t>Daran ändert im Übrigen entgegen der Ansicht der Beschwerdeführerin (vorste hend E. 2.2) auch der Umstand nichts, dass der von der B eschwerdegegnerin hinzugezogene Arzt des RAD ein Anästhesist und kein Psychiater war : Das Bundesge richt hat in seinem Urteil 9C_149/2008 vom 27. Oktober</w:t>
      </w:r>
    </w:p>
    <w:p>
      <w:r>
        <w:t>2008 festgehalten, dass ein Arzt unabhängig von seiner Fachrichtung grundsätzlich in der Lage ist, die Kohärenz des Berichts eines Kollegen zu beurteilen. Nach dem Gesagten (vor stehend E. 4.2) stellen vorliegend jedoch ohnehin die Anga ben der Beschwer deführerin sowie die Ergebnisse der Haushaltsabklärung die geeignete und ge nügende Vorkehr zur Bestimmung der gesundheitlichen Ein schränkungen im Haushalt dar. 4.4</w:t>
      </w:r>
    </w:p>
    <w:p>
      <w:r>
        <w:t>Zusammenfassend hat die Beschwerdegegnerin den Sachverhalt rechtsgenüglich abgeklärt. Gestützt auf den Haushaltsabklärungsbericht vom 8. September 2014 ist mit überwiegender Wahrscheinlichkeit ein rentenausschliessender Invalidi tätsgrad erstellt. Die angefochtene Verfügung erweist sich somit als rechtens und die Beschwerde ist abzuweisen.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 00.-- anzusetzen. Entsprechend dem Ausgang des Verfahrens sind sie der Beschwerdeführerin aufzuerlegen , infolge Gewährung der unentgeltlichen Prozessführung jedoch einstweilen, unter Hin weis auf § 16 Abs. 4 des Gesetzes über das Sozialversicherungsgerichts ( GSVGer ), auf die Gerichtskasse zu nehmen.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w:t>
      </w:r>
    </w:p>
    <w:p>
      <w:r>
        <w:t>Bundesgesetzes über die Invalidenversicherung (IVG) in Ver bindung mit Art. 8 Abs. 3 des Bundesgesetzes über den Allgemeinen Teil des Sozialversicherungsrechts (ATSG) als invalid, wenn eine Unmöglichkeit vorliegt, sich im bisherigen Aufgabenbereich zu betätigen. Art. 7 Abs. 2 ATSG ist sinn gemäss anwendbar. Demnach sind für die Beurteilung des Vorliegens einer Er werbsunfähigkeit ausschliesslich die Folgen der gesundheitlichen Beeinträchti gung zu berücksichtigen. Eine Erwerbsunfähigkeit liegt zudem nur vor, wenn sie aus objektiver Sicht nicht überwindbar ist.</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1.3</w:t>
      </w:r>
    </w:p>
    <w:p>
      <w:r>
        <w:t>Die von einer qualifizierten Person durchgeführte Abklärung vor Ort (nach Mass gabe des Art. 69 Abs.</w:t>
      </w:r>
    </w:p>
    <w:p>
      <w:r>
        <w:rPr>
          <w:b/>
        </w:rPr>
        <w:t>E. 1.4</w:t>
      </w:r>
    </w:p>
    <w:p>
      <w:r>
        <w:t>Die Arbeitsunfähigkeit im Sinne von Art. 28 Abs. 1 lit . b IVG entspricht der Einbusse an funktionellem Leistungsvermögen im bisherigen Beruf oder Auf gabenbereich ( Art.</w:t>
      </w:r>
    </w:p>
    <w:p>
      <w:r>
        <w:rPr>
          <w:b/>
        </w:rPr>
        <w:t>E. 2</w:t>
      </w:r>
    </w:p>
    <w:p>
      <w:r>
        <w:t>der Verordnung über die Invalidenversicherung, IVV ; vgl. auch Rz . 3084 ff. des Kreisschreibens des BSV über Invalidität und Hilflosigkei t in der Invalidenversicherung, KSIH ) stellt für gewöhnlich die ge eignete und genügende Vorkehr zur Bestimmung der gesundheitlichen Ein schränkung im Haushalt dar (Urteil des Bundesgerichts 9C_201/2011 vom 5. September 2011 E. 2, in: SVR 2012 IV Nr. 19 S. 86). Einer ärztlichen Fach person ,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 lungnahmen mehr Gewicht einzuräumen als dem Bericht über die Haushalts abklärung , weil es der Abklärungsperson regelmässig nur beschränkt möglich ist, das Ausmass des psychischen Leidens und der damit verbundenen Ein schrän kungen zu erkennen (Urteile des Bundesgerichts 8C_817/2013 vom 28. Mai 2014 E. 5.1, 9C_986/2009 vom 11. November 2010 E. 7.2 und 9C_631/2009 vom 2. Dezember 2009 E. 5.1.2, je mit Hinweisen).</w:t>
      </w:r>
    </w:p>
    <w:p>
      <w:r>
        <w:rPr>
          <w:b/>
        </w:rPr>
        <w:t>E. 2.1</w:t>
      </w:r>
    </w:p>
    <w:p>
      <w:r>
        <w:t>Die Beschwerdegegnerin ging in der angefochtenen Verfügung (Urk. 2) davon aus, die Abklärung vor Ort habe ergeben, dass die Beschwerdeführerin einen grösseren Anteil der Hausarbeit selber verrichte. Die von Dr. Y.___ beschriebene Einschränkung bestehe nicht. Die Mithilfe des Ehemannes werde im Rahmen der Schadenminderungspflicht angerechnet, so dass bei der Be schwerdeführerin keine anrechenbare Einschränkung bestehe (S. 2 oben). Die Fest leg ung der Einschränkung im Haushaltsbereich müsse von einer Fachper son der Beschwerdegegnerin erfolgen, was vorliegend der Fall sei. Sämtliche Ein schränkungen seien im Haushaltsabklärungsbericht berücksichtigt worden, der Bericht sei in Kenntnis der örtlichen und räumlichen Verhältnisse sowie unter Berücksichtigung der medizinischen Diagnosen erfolgt. Es sei der Beschwerde führerin dem nach möglich und zumutbar, den Haushalt überwiegend selb stän dig zu bewälti gen. Ebenfalls sei es dem Ehemann zumutbar, die Beschwer de führerin darin zu unterstützen (S. 2 unten).</w:t>
      </w:r>
    </w:p>
    <w:p>
      <w:r>
        <w:t>Daran hielt die Beschwerde gegnerin mit Beschwerdeantwort fest</w:t>
      </w:r>
    </w:p>
    <w:p>
      <w:r>
        <w:t>und ergänzte, es sei nachvollziehbar, dass die Beschwerdeführerin auf die Anwesenheit eines Familienangehörigen angewiesen sei, damit sie nicht wieder in ihre langjähri gen Verhaltens- und Konsummuster zurückfalle. Dieser Umstand vermöge indes nicht zu begründen, inwiefern ihr die Haushaltstätigkeit - nach Einschätzung von Dr. Y.___ - in keiner Weise mehr zumutbar sein solle. Viel mehr sei auf die anschaulichen Ausführungen des Abklärungsdienstes abzu stellen, wonach der Beschwerdeführerin die Haushaltsführung, Zubereitung ein facherer Mahlzeiten, leichte tägliche Reinigungstätigkeiten oder Wäsche und Kleiderpflege für sich und ihren Ehemann , unter zumutbarer Mithilfe des Letz te ren bei Tätigkei ten wie Einkaufen oder grösseren Reinigungen und Gartenar beiten , trotz ihren psychischen Problemen noch immer möglich sei (Urk. 6 S. 2 unten).</w:t>
      </w:r>
    </w:p>
    <w:p>
      <w:r>
        <w:rPr>
          <w:b/>
        </w:rPr>
        <w:t>E. 2.2</w:t>
      </w:r>
    </w:p>
    <w:p>
      <w:r>
        <w:t>Demgegenüber stellte sich die Beschwerdeführerin auf den Standpunkt (Urk. 1), aus psychiatrischer Sicht bestünde eine 100%ige Arbeitsunfähigkeit. Da sie psy chisch erkrankt sei, sei der Abklärungsdienst der Beschwerdegegnerin nicht in der Lage, die Einschränkungen richtig einzuschätzen. Zudem sei der zum Fall hin zugezogene Arzt des Regionalen Ä rztlichen Dienstes (RAD), der auf die Haushaltsabklärung und nicht auf den Bericht des behandelnden Psychiaters abstellen möchte, kein Psychiater, sondern ein Anästhesist und daher ebenfalls nicht qualifiziert, ihre psychischen Einschränkungen zu beurteilen. Ihre Invali dität sei daher nicht abschliessend abgeklärt worden.</w:t>
      </w:r>
    </w:p>
    <w:p>
      <w:r>
        <w:rPr>
          <w:b/>
        </w:rPr>
        <w:t>E. 2.3</w:t>
      </w:r>
    </w:p>
    <w:p>
      <w:r>
        <w:t>Die Qualifikation der Beschwerdeführerin als zu 100 % im Aufgabenbereich (Haus halt) Tätige ist nicht strittig.</w:t>
      </w:r>
    </w:p>
    <w:p>
      <w:r>
        <w:t>Streitig und zu prüfen ist hingegen, ob die Beschwerdegegnerin zu Recht von keiner Einschränkung in der Haushaltsführung ausgegangen und daher einen Rentenanspruch zu Recht verneint hat. 3.</w:t>
      </w:r>
    </w:p>
    <w:p>
      <w:r>
        <w:t>3.1</w:t>
      </w:r>
    </w:p>
    <w:p>
      <w:r>
        <w:t>Die Beschwerdeführerin war am 2 3. und 2 4. April 2013 in der Medizinischen Klinik des Z.___ ,</w:t>
      </w:r>
    </w:p>
    <w:p>
      <w:r>
        <w:t>notfallmässig hospitalisiert worden. Die Ärzte diagnostizierten im Wesentlichen eine rezidivierende depressive Stö rung, gegenwärtig schwere Episode mit psy cho tischen Symptomen (ICD-10 F33.2; Differentialdiagnose, DD, dissoziative Stö rung) , sowie ein en schädliche n Ge brauch von Alkohol (ICD-10 F10.1; Urk.</w:t>
      </w:r>
    </w:p>
    <w:p>
      <w:r>
        <w:t>7/5/3-6 S. 1 sowie S. 2 unten). 3.2</w:t>
      </w:r>
    </w:p>
    <w:p>
      <w:r>
        <w:t>Direkt im Anschluss an die Hospitalisierung im Z.___ wurde die Beschwer deführerin v om 2 4. bis 29. April 2013 stationär in der A.___ behandelt (Austrittsbericht vom 5. August 2013, Urk. 7/6/6-9). Die Ärzte stellten folgende Diagnosen (S. 1): - rezidivierende depressive Störung, gegenwärtig mittelgradig, mit psy cho tischen Symptomen (ICD-10 F33.2) - DD: dissoziative Störung - schädlicher Gebrauch von Alkohol (ICD-10 F10.1) - Verdacht auf emotional instabile Persönlichkeit vom Borderlinetyp (ICD-10 F60.31)</w:t>
      </w:r>
    </w:p>
    <w:p>
      <w:r>
        <w:t>Dem Bericht ist zu entnehmen, dass die Beschwerdeführerin mehrere Suizid versu che hinter sich hat, der letzte sei anfangs April 2013 erfolgt ( Medi ka men tenm ischintoxikation ), worauf sie im Z.___</w:t>
      </w:r>
    </w:p>
    <w:p>
      <w:r>
        <w:t>vom 1. bis 16. April 2013 hospitalisiert worden sei (S. 2 unten, S. 3 Mitte).</w:t>
      </w:r>
    </w:p>
    <w:p>
      <w:r>
        <w:t>Die Beschwerdeführerin habe vier Hauptproblembereiche beschrieben: Ihr stän dig wiederkehrender Alkoholmissbrauch, ihr selbstverletzendes Verhalten, ihre wiederkehrenden Suizidgedanken und ihr gedrücktes Stimmungsbild . Im Rah men des kurzen Aufenthaltes habe die Beschwerdeführerin stimmungsmässig stabilisiert werden können und sie habe in deutlich gebessertem Zustandsbild entlassen werden können (S. 3 unten). Für die Zeit des Klinikaufenthaltes vom 2 4. bis 2 9. Mai (richtig: April) 2013 wurde ihr eine 100%ige Arbeitsunfähigkeit attestiert (S. 4). 3.3</w:t>
      </w:r>
    </w:p>
    <w:p>
      <w:r>
        <w:t>Seit dem 19. April</w:t>
      </w:r>
    </w:p>
    <w:p>
      <w:r>
        <w:t>2013 befindet sich die Beschwerdeführerin bei Dr. Y.___ in psychiatrischer Behandlung (Bericht vom 15. August 2013, Urk. 7/6/1-5). Er hielt im Wesentlichen dieselben Diagnosen fest wie die Ärzte der A.___ (Ziff. 1.1). Zum ärztlichen Befund Dr. Y.___ aus, es sei ein allgemein reduzierter Zustand, eine ein ge schränkte Konzentration und leichte Gedächtnisstörung festzustellen. Die Auf merk samkeit sei leicht vermindert, das Denken sei formal verlangsamt und in halt lich gestört, der Affekt sei flach, die Stimmung eingetrübt und eine Suizi dalität sei latent persistent (Ziff. 1.4). Derzeit erfolge eine regelmässige Psycho- und Pharmakotherapie in relativ kurzen Abständen (Ziff. 1.5). Seit dem 24. April 2013 bestehe eine 100%ige Arbeitsunfähigkeit (Ziff. 1.6). Die Haus haltstätigkeit sei nur unter Aufsicht des Ehemannes oder der Tochter möglich. Die Be schwer deführerin sei nicht in der Lage, selbständig ihren Haushalt zu besorgen. Zeit weise könne sie gewisse Verrichtungen erledigen, brauche aber hierbei die Unter stützung der Tochter wie auch des Ehemannes (Ziff. 1.7).</w:t>
      </w:r>
    </w:p>
    <w:p>
      <w:r>
        <w:t>Daran hielt Dr. Y.___ auch mit weitgehend gleichlautendem Bericht vom 2. April 2014 fest (Urk. 7/24/1-5). 3.4</w:t>
      </w:r>
    </w:p>
    <w:p>
      <w:r>
        <w:t>Im Vorfeld der Haushaltsabklärung füllte die Beschwerdeführerin zuhanden der Beschwerdegegnerin ein Formular mit Angaben zum zu führenden Haushalt aus (Urk. 7/28 ; datiert vom 30. Juni 2014 ). Dabei gab die Beschwerdeführerin an, dass sie für die Haushalts führung und das Zubereiten der Mahlzeiten sowie Küchenreinigungsarbeiten zirka eine Stunde pro Tag aufwende (S. 3 Ziff. 4.1 f.). Ebenfalls wende sie eine Stunde für die Wohnungspflege mit täglichem Betten sowie wöchentlichem Staubsaugen, Abstauben, Aufräumen und Bodenpflege auf (S. 3 Ziff. 4.3). Zirka eineinhalb Stunden benötige sie pro Woche für das Tätigen von Einkäufen zu sammen mit ihrer Tochter (Ziff. 4.4). Das Besorgen der Wäsche erfordere einen Zeitaufwand von wöchentlich zirka zwei Stunden (S. 4 Ziff. 4.5) und für die Haustierhaltung (kleiner Hund) wende sie täglich zirka eine Stunde auf (Ziff. 4.7 ). 3.5</w:t>
      </w:r>
    </w:p>
    <w:p>
      <w:r>
        <w:t>Basierend auf den Angaben der Beschwerdeführerin im Vorfeld (vorstehend E. 3.4 ) sowie anlässlich der Haushaltsabklärung (Bericht vom 8. September 2014, Urk. 7/26) erfolgte folgende Gewichtung und Bewertung der anfallenden Haushaltsarbeiten: Aufgaben Stunden</w:t>
      </w:r>
    </w:p>
    <w:p>
      <w:r>
        <w:t>pro Tag in % Einschränkung geltend gemacht anerkannt Haushaltführung 0.08 2.95 % 0 % 0 % Ernährung</w:t>
      </w:r>
    </w:p>
    <w:p>
      <w:r>
        <w:rPr>
          <w:b/>
        </w:rPr>
        <w:t>E. 6</w:t>
      </w:r>
    </w:p>
    <w:p>
      <w:r>
        <w:t>ATSG; BGE 105 V 156 E. 2a). Bei der Bemessung der Inva li di 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 sicherte Person wegen ihrer Behinderung gewisse Haushaltarbeiten nur noch mühsam und mit viel höherem Zeitaufwand erledigen, so muss sie in erster Linie ihre Arbeit einteilen und in üblichem Umfang die Mithilfe von Fami lien an 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 massen eine Erwerbseinbusse oder doch eine unverhältnismässige Belastung entsteht. Die im Rahmen der Invaliditätsbemessung bei einer Hausfrau zu be 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 che rungsleistungen zu erwarten wären. Dabei darf nach der Rechtsprechung unter dem Titel der Schadenminderungspflicht nicht etwa die Bewältigung der Haus halttätigkeit in einzelnen Funktionen oder insgesamt auf die übrigen Fa milien mitglieder überwälzt werden mit der Folge, dass gleichsam bei jeder fest gestellten Einschränkung danach gefragt werden müsste, ob sich ein Fami lien mit glied finden lässt, das allenfalls für eine ersatzweise Ausführung der ent 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w:t>
      </w:r>
    </w:p>
    <w:p>
      <w:r>
        <w:rPr>
          <w:b/>
        </w:rPr>
        <w:t>E. 9</w:t>
      </w:r>
    </w:p>
    <w:p>
      <w:r>
        <w:t>zu Art. 272 ZGB; Bräm / Hasenböhler , Zürcher Kommentar, 3. Aufl., Zürich 1998, N. 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 haltbereich davon auszugehen, was in der sozialen Realität üblich und zumut bar ist, unabhängig davon, ob eine Mithilfe rechtlich durchsetzbar ist (BGE 133 V 504 E.</w:t>
      </w:r>
    </w:p>
    <w:p>
      <w:r>
        <w:t>4.2 mit Hinweisen; Urteil des Bundesgerichts 8C_729/2009 vom 3 0. November 2009 E. 4.1-3). 2.</w:t>
      </w:r>
    </w:p>
    <w:p>
      <w:r>
        <w:rPr>
          <w:b/>
        </w:rPr>
        <w:t>E. 10</w:t>
      </w:r>
    </w:p>
    <w:p>
      <w:r>
        <w:t>% 0 % Wohnungspflege 0.41 14.36 % 50 % 0 % Einkauf und weitere Besorgungen 0.27 9.54 % 50 % 0 % Wäsche und Kleiderpflege 0.07 2.36 % 0 % 0 % Be treuung von Kindern und wei teren Familienangehörigen 0 0 % 0 % 0 % Verschiedenes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