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IV.2015.00916 vom 15. März 2017</w:t>
      </w:r>
    </w:p>
    <w:p>
      <w:r>
        <w:t>ZH Sozialversicherungsgericht, 2017-03-15, DE</w:t>
      </w:r>
    </w:p>
    <w:p>
      <w:r>
        <w:rPr>
          <w:b/>
        </w:rPr>
        <w:t xml:space="preserve">Quelle: </w:t>
      </w:r>
      <w:r>
        <w:t>https://mcp.opencaselaw.ch/entscheid/zh_sozialversicherungsgericht_IV.2015.00916</w:t>
      </w:r>
    </w:p>
    <w:p>
      <w:r>
        <w:t>FR: ZH_SOZIALVERSICHERUNGSGERICHT IV.2015.00916 du 15 mars 2017</w:t>
      </w:r>
    </w:p>
    <w:p>
      <w:r>
        <w:t>IT: ZH_SOZIALVERSICHERUNGSGERICHT IV.2015.00916 del 15 marzo 2017</w:t>
      </w:r>
    </w:p>
    <w:p>
      <w:pPr>
        <w:pStyle w:val="Heading2"/>
      </w:pPr>
      <w:r>
        <w:t>Erwägungen</w:t>
      </w:r>
    </w:p>
    <w:p>
      <w:r>
        <w:rPr>
          <w:b/>
        </w:rPr>
        <w:t>E. 1</w:t>
      </w:r>
    </w:p>
    <w:p>
      <w:r>
        <w:t>Die 1992 geborene X.___ brach ihre Lehre als Kauffrau in ei nem Hotel in Davos im ersten Lehrjahr ab ( Urk. 15/5/1). Im August 2009 be gann sie bei der Z.___ erneut eine Lehre als Kauffrau. Das Lehrver hältnis wurde per 31. Dezember 2011 im dritten Lehrjahr vorzeitig aufgelöst (Urk. 15/5/7). Nach einer Lehrvertragsübernahme durch die Kantonale Ver waltung Zürich führte die Versicherte die Lehre zunächst ab dem 4. Januar 2012 weiter, bis das Lehrverhältnis per 29. Februar 2012 erneut aufgelöst wurde ( Urk. 15/2). Am 24. Juli 2012 wurde die Tochter der Versicherten ge boren ( Urk. 15/1). Am 29. Dezember 2012 meldete sie sich unter Hinweis auf psychische Beschwerden bei der Invalidenversicherung zum Leistungsbezug an ( Urk. 15/6). Die</w:t>
      </w:r>
    </w:p>
    <w:p>
      <w:r>
        <w:t>Sozial versicherungsanstalt des Kantons Zürich, IV-Stelle, sprach ihr mit Mitteilung vom 24. September 2013 ( Urk. 15/26) berufliche Massnahmen zu, welche aus gesundheitlichen Gründen im Dezember 2013 wieder abgebrochen wurden ( Urk. 15/31 und Urk. 15/32). Die IV-Stelle tätigte medizinische und erwerbliche Abklärungen und wies das Rentenbegehren nach durchgeführtem Vorbescheidverfahren</w:t>
      </w:r>
    </w:p>
    <w:p>
      <w:r>
        <w:t>(Urk. 15/47) mit Verfügung vom</w:t>
      </w:r>
    </w:p>
    <w:p>
      <w:r>
        <w:t>31. Juli 2015 (Urk. 2 )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w:t>
      </w:r>
    </w:p>
    <w:p>
      <w:r>
        <w:t>Dagegen erhob die Versicherte am 9. September 2015 unter Auflage eines Berichtes von Dr. med. A.___ , FMH Psychiatrie und Psychothe rapie, vom 24. April 2015 ( Urk. 3) Beschwerde ( Urk. 1) und beantragte, die Verfügung vom 31. Juli 2015 sei aufzuheben und es sei ihr eine Rente zu zusprechen, zudem sei ihr die unentgeltliche Prozessführung zu gewähren. Mit Eingabe vom 28. September 2015 ( Urk. 7) reichte sie einen Bericht von Dr. A.___ vom 23. September 2015 ( Urk. 8) nach. Am 16. Okto ber 2015 beantragte die IV-Stelle die Abweisung der Beschwerde ( Urk. 14), was der Beschwerdeführerin mit Verfügung vom 21. Oktober 2015 ( Urk. 16) zur Kenntnis gebracht wurde. Das Gericht zieht in Erwägung: 1.</w:t>
      </w:r>
    </w:p>
    <w:p>
      <w:r>
        <w:rPr>
          <w:b/>
        </w:rPr>
        <w:t>E. 2.1</w:t>
      </w:r>
    </w:p>
    <w:p>
      <w:r>
        <w:t>Die Beschwerdegegnerin begründete die angefochtene Verfügung vom 31. Juli</w:t>
      </w:r>
    </w:p>
    <w:p>
      <w:r>
        <w:t>2015 (Urk. 2) damit, dass die gestellten Diagnosen nicht nachvollzieh bar ausgewiesen seien. Die Arbeitsfähigkeit sei aus psychosozialen und damit invaliditätsfremden Faktoren eingeschränkt. Ein invalidisierender Gesund heitsschaden liege nicht vor.</w:t>
      </w:r>
    </w:p>
    <w:p>
      <w:r>
        <w:rPr>
          <w:b/>
        </w:rPr>
        <w:t>E. 2.2</w:t>
      </w:r>
    </w:p>
    <w:p>
      <w:r>
        <w:t>Die Beschwerdeführer in stellte sich demgegenüber auf den Standpunkt, bei ihr sei spätestens seit ihrer Jugend eine psychische Beeinträchtigung vorhan den. Die Symptome auf rein psychosoziale Belastungsfaktoren zu reduzieren , sei irreführend. Die Interpretationen der Arzt-Berichte durch den RAD-Arzt seien nicht haltbar. Es liege sehr wohl ein IV-relevanter Gesundheitsschaden vor. Bei der Rentenberechnung müsse das Valideneinkommen zudem auf den Frühbehindertenwert abgestützt werden, da sie krankheitsbedingt zweimal ihre Lehre abgebrochen habe. 3. 3.1</w:t>
      </w:r>
    </w:p>
    <w:p>
      <w:r>
        <w:t>Die Beschwerdeführerin war vom 2 0. Juli 2011 bis 1 4. November 2012 bei der B.___ in ambu lanter Behandlung. Oberarzt Dr. med. C.___ und dipl. Psych. FH D.___ , Psychologin, hielten in ihrem Abschlussbericht vom 14. November 2012 ( Urk. 15/36) folgende Diagnosen fest: - Rezidivierende depressive Störung, gegenwärtig mittelgradige Episode, ohne somatisches Syndrom (ICD-10 F33.10) - Verdacht auf emotional instabile Persönlichkeitsstörung, Borderline Typ (ICD-10 F60.31)</w:t>
      </w:r>
    </w:p>
    <w:p>
      <w:r>
        <w:t>Dazu führten sie aus, dass ein Teil der Kindheit der Beschwerdeführerin von Gewalt geprägt gewesen sei. Der Grossvater habe die Grossmutter, der Vater die Mutter und den Bruder regelmässig geschlagen. D er Bruder habe bis vor einem Jahr die Beschwerdeführerin geschlagen. Die Beschwerdeführerin sei im Kindesalter wegen ständige r Kopf- und Bauchschmerzen erstmals psy chologisch behandelt worden. Im Alter von 13 bis 15 Jahren habe sie sich geritzt. Wegen starke r Konflikte mit ihrer Mutter sei sie mit 15 Jahren von zuhause ausgezogen und habe eine erste Lehrstelle angetreten. Es seien Aus einandersetzungen am Arbeitsplatz gefolgt. Die Beschwerdeführerin habe sich während sechs bis sieben Monaten erneut in psychotherapeutische Be handlung begeben, wobei in diesem Zeitraum wegen einer suizidalen Krise mit Suizidversuch eine Hospitalisation</w:t>
      </w:r>
    </w:p>
    <w:p>
      <w:r>
        <w:t>vom 3. bis 8. Mai 2008 erfolgt sei. Im Januar 2010 habe sie einen sexuellen Übergriff mit versuchter Vergewalti gung erlitten und sei daraufhin vom 1. bis 6. Februar 2010 stationär und anschliessend während sechs Monaten ambulant behandelt worden (S. 5).</w:t>
      </w:r>
    </w:p>
    <w:p>
      <w:r>
        <w:t>In der ersten Behandlungssequenz sei es um Krisenintervention gegangen. Die Beschwerdeführerin sei mit ihrer ( beruflichen und familiären ) Situation sehr belastet und damit überfordert gewesen. Suizidalität in Form von Sui zidgedanken sei in dieser Zeit persistent gewesen. Die depressive Krise habe sich rasch rückläufig entwickelt, die Körpersymptome (Rückenschmerzen, Schwindel, Kopf- und Bauchschmerzen) hätten hingegen weiterhin dominiert und zu einer mehrmonatigen Arbeitsunfähigkeit geführt. Aufgrund der vielen krankheitsbedingten Absenzen sei die Situation am Arbeitsplatz und in der Berufsschule problematisch geblieben. Auf steigenden Druck habe die Be schwerdeführerin mit suizidalen Krisenzuständen reagiert. Zur selben Zeit sei sie schwanger geworden, woraufhin sich die Stresssymptomatik deutlich ver bessert habe. Es sei ein Wechsel der Lehrstelle erfolgt, nach wieder vermehr ten Absenzen habe sie sich schliesslich für eine Lehrvertragsauflösung ent schieden. Auf der Symptomebene seien Minderwertigkeitsgefühle, Stim mungsschwankungen und Leergefühle sehr ausgeprägt gewesen. Mit der Schwangerschaft hätten sich diese jedoch deutlich rückläufig entwickelt (S. 2). 3.2</w:t>
      </w:r>
    </w:p>
    <w:p>
      <w:r>
        <w:t>Vom 1 6. September bis 6. Dezember 2013 war die Beschwerdeführerin bei der E.___ , im Rahmen einer beruflichen Massnahme in Abklärung. Im Bericht vom 1 1. Dezember 2013 ( Urk. 15/34) wurde ausgeführt, dass eine durchgehende Präsenzzeit von 2 Tagen pro Woche im Umfang von jeweils 5.25 Stunden habe erreicht wer den können. Dies entspreche einem Pensum von ca. 30 % im geschützten Rahmen. Während dieser Präsenzzeit habe ein Leistungsgrad von ca. 80 % in einem geschützten Arbeitsumfeld mit optimal angepassten Arbeitszeiten und ohne Leistungsdruck erzielt werden können. Mit der Doppelbelastung als Mutter/Hausfrau und der Abklärung sei die Beschwerdeführerin an die Grenze ihrer Belastbarkeit gekommen. Sie habe emotional oft instabil gewirkt und häufige Fehlzeiten aufgewiesen. Sie verfüge zwar über sehr gute intel lektuelle Ressourcen, könne diese aber aufgrund ihrer emotionalen Instabili tät und der damit verbundenen eingeschränkten Belastbarkeit nicht optimal umsetzen (S. 6-8). 3.3</w:t>
      </w:r>
    </w:p>
    <w:p>
      <w:r>
        <w:t>Seit Oktober 2013 befindet sich die Beschwerdeführerin bei lic . phil. F.___ , Psychologin FSP, in delegierter psychotherapeutischer Behandlung. Der dele gierende Psychiater Dr. med. G.___ , Psychiatrie und Psychotherapie FMH, stellte in seinem Bericht vom 19. Februar 2014 ( Urk. 15/41/6-11) folgende Diagnosen: - Rezidivierende depressive Störung, gegenwärtig mittelgradige Episode (ICD-10 F33.1) - Emotional instabile Persönlichkeitsstörung (ICD-10 F60.3)</w:t>
      </w:r>
    </w:p>
    <w:p>
      <w:r>
        <w:t>Dazu hielt er fest, dass die Beschwerdeführerin zu Beginn der Behandlung eine berufliche Massnahme im E.___ absolviert habe. Sie habe sich dabei unter Druck und ständig an der Belastungsgrenze gefühlt sowie unter Überforde rungsgefühlen gelitten, insbesondere aufgrund der psychosozialen Belas tungssituation als alleinerziehende Mutter eines Kleinkindes. Es f inde wö chentlich eine ambulante psychotherapeutische Behandlung statt. Es bestän den Stimmungsschwankungen mit Spannungszuständen, Schwankungen im Antrieb, Schlafstörungen sowie Überforderungsgefühle mit wiederkehrenden depressiven Einbrüchen. Die Schwierigkeiten in der Emotionsregulation wür den zu Problemen in zwischenmenschlichen Beziehungen sowie zu innerer Leere und Selbstentwertung führen. Die seit der Kindheit bestehenden psy chischen Auffälligkeiten sprächen für eine eher ungünstige Prognose. Die Beschwerdeführerin verfüge jedoch über gute Ressourcen wie beispielsweise Intelligenz und Introspektionsfähigkeit. Eine Prognose könne deshalb erst im weiteren Verlauf gemacht werden. In der bisher ausgeübten Tätigkeit als KV-Lehrling werde bezugnehmend auf die Abklärungen im Rahmen der berufli chen Massnahmen von einer mindestens 80%igen Arbeitsunfähigkeit im ersten Arbeitsmarkt ausgegangen. 3. 4</w:t>
      </w:r>
    </w:p>
    <w:p>
      <w:r>
        <w:t>In seiner Stellungnahme vom 3. September 2014 ( Urk. 15/45/4 f.) hielt med. prakt. H.___ , Psychiatrie und Psychotherapie, des Regionalen Ärztlichen Dienstes (RAD) fest, dass aus psychiatrischer Sicht mit überwiegender Wahr scheinlichkeit die psychosoziale Belastung als alleinerziehende Mutter als weit vorherrschend erscheine. Eine zusätzliche Belastung mit beruflichen Massnahmen sei daher derzeit kaum möglich. Mit Blick auf den Bericht des E.___ vom 1 1. Dezember 2013 (E. 3.2 hievor ) wirke sich die angegebene emo tionale Persönlichkeitsstörung nicht gravierend bei der Arbeit aus, eine ei genständige depressive Störung scheine zudem gegenwärtig nicht vorzulie gen. 3.5</w:t>
      </w:r>
    </w:p>
    <w:p>
      <w:r>
        <w:t>Im Verlaufsbericht vom 2 4. April 2015 ( Urk. 15/56) führte die seit Januar 2015 behandelnde Ärztin</w:t>
      </w:r>
    </w:p>
    <w:p>
      <w:r>
        <w:t>Dr. A.___ folgende Diagnosen mit Auswirkung auf die Arbeitsfähigkeit auf: - Emotional instabile Persönlichkeitsstörung (ICD-10 F60.3) - Anorexia nervosa (ICD-10 F50.0)</w:t>
      </w:r>
    </w:p>
    <w:p>
      <w:r>
        <w:t>Zudem stellte sie folgende Diagnose ohne Auswirkung auf die Arbeitsfähig keit: - Rezidivierende depressive Störung, gegenwärtig remittiert unter laufender Behandlung (ICD-10 F33.4)</w:t>
      </w:r>
    </w:p>
    <w:p>
      <w:r>
        <w:t>Dazu hielt sie fest, dass sich im Verlauf seit Februar 2014 wiederkehrende Stimmungsschwankungen mit emotionalen Krisen gezeigt hätten. Auch sei es immer wieder zu körperlichen Zusammenbrüchen mit Kopf-, Rücken- und Bauchschmerzen gekommen. Dabei habe sich gezeigt, dass die Beschwerde führerin auf Belastung mit psychosomatischen Beschwerden reagiere. Seit Herbst 2014 habe sich mehr und mehr das Bild einer Essstörung im Rahmen der zugrundeliegenden Emotionsregulationsstörung gezeigt. Im Februar 2015 habe die Beschwerdeführerin ein Praktikum im Rahmen eines selbständig initiierten Arbeitsversuches (Pensum 60 % ) als Betreuerin in einem Wohn heim für körperlich und geistig Behinderte begonnen. Dabei habe sie zuneh mend starke Rückenschmerzen entwickelt, welche zuletzt und bis anhin zu einer 100%igen Arbeitsunfähigkeit geführt hätten. Zugleich habe sie eine emotionale Krise im Rahmen der Persönlichkeitsstörung mit Panikgefühlen, Spannungs- und Erschöpfungszuständen sowie überflutenden Überforde rungsgefühlen entwickelt, was wiederum aus psychiatrischer Sicht zu einer 100%igen Arbeitsunfähigkeit geführt habe. Es f i nde eine wöchentlich bis zweiwöchentliche psychotherapeutische Behandlung statt. Der Krankheits verlauf</w:t>
      </w:r>
    </w:p>
    <w:p>
      <w:r>
        <w:t>seither bestätige in neuer Deutlichkeit , dass die Einschränkungen der Arbeitsfähigkeit ursächlich auf die Persönlichkeitsstörung zurückzuführen und nicht mit psychosozialen Belastungsfaktoren erklärbar seien. Die soziale Situation habe sich im Verlauf stabilisiert (feste Partnerschaft, Entlastung bei der Kinderbetreuung), die Arbeitsfähigkeit schwanke jedoch entsprechend dem Krankheitsbild einer emotional instabilen Persönlichkeitsstörung. Ins gesamt sei von einer konstanten erheblichen Einschränkung auszugehen. Seit mindestens Februar 2014 bestehe eine Arbeitsunfähigkeit von 70 - 100 % . 3.6</w:t>
      </w:r>
    </w:p>
    <w:p>
      <w:r>
        <w:t>In seiner Stellungnahme vom 7. Juli 2015 ( Urk. 15/62/3 f.) führte med. prakt. H.___ des RAD aus, dass die ICD-Kriterien einer emotional instabilen Per sönlichkeitsstörung nicht erfüllt seien. Mit Blick auf die Biografie der Be schwerdeführerin sei eine gewisse emotionale Instabilität verstehbar, die sich in den letzten Jahren wohl verbessert habe. Es sei gut nachvollziehbar, dass die Beschwerdeführerin durch die Belastung als Mutter, Partnerin und Be rufstätige dekompensiere , zumal eine Arbeit in einem Behindertenheim wohl kaum ihre Abgrenzungsfähigkeiten fördere. Diese Arbeitsstelle sei für eine Persönlichkeit mit emotional instabilen Akzentuierungen wenig geeignet. Für die Diagnose einer Anorexia nervosa seien keine Belege genannt worden, man könne jedoch davon ausgehen, dass „psychosomatische Bauchschmer zen“ auch zu Essstörungen führen würden, dies berechtige jedoch nicht zur Diagnose einer Anorexie. 3.7</w:t>
      </w:r>
    </w:p>
    <w:p>
      <w:r>
        <w:t>In ihrem Bericht vom 2 3. September 2015 ( Urk. 8) hielten Dr. A.___ und lic . phil. F.___ an ihren Diagnosen gemäss ihrem letzten Arztbe richt vom 2 4. April 2015 (E. 3.5 hievor ) fest und führten aus, dass die erheb lichen Einschränkungen durch die Persönlichkeitsstörung zu einem Lehrab bruch geführt hätten noch bevor die Beschwerdeführerin unter einer Doppel belastung gestanden habe, also noch vor der Geburt ihrer Tochter. Die Ar beitsfähigkeit werde auf 30 % , idealerweise auf drei Halbtage verteilt , in ei nem wohlwollenden Arbeitsumfeld geschätzt. 4. 4.1</w:t>
      </w:r>
    </w:p>
    <w:p>
      <w:r>
        <w:t>Die Beschwerdegegnerin stützte sich bei ihrer leistungsabweisenden Verfü gung vom 3 1. Juli 2015 (Urk. 2) auf die Stellungnahmen ihres RAD-Arztes vom 3. September 2014 und 7. Juli 2015 (E. 3.4 und 3.6 hievor ). 4.2</w:t>
      </w:r>
    </w:p>
    <w:p>
      <w:r>
        <w:t>Die RAD stehen den IV-Stellen zur Beurteilung der medizinischen Vorausset zungen des Leistungsanspruchs zur Verfügung. Sie setzen die für die Invali denversicherung nach Art. 6 ATSG massgebende funktionelle Leistungsfä higkeit der Versicherten fest, eine zumutbare Erwerbstätigkeit oder Tätigkeit im Aufgabenbereich auszuüben. Sie sind in ihrem medizinischen Sachent scheid im Einzelfall unabhängig (Art. 59 Abs. 2 bis IVG).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 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 richts 8C_197/2014 vom 3. Oktober 2014 E. 4.2 mit Hinweisen auf BGE 139 V 225 E. 5.2; 135 V 465 E. 4.4 und E. 4.7).</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Ärzten oder von anderen medizini schen Fachpersonen, die in einem auftragsrechtlichen Verhältnis zur versi cherten Person stehen. Aufgrund der Erfahrungstatsache, dass die behan delnden Ärzte mitunter im Hinblick auf ihre auftragsrechtliche Vertrauens stellung im Zweifelsfall eher zu Gunsten ihrer Patienten aussagen, wird im Streitfall eine direkte Leistungszusprache ein zig gestützt auf deren Angaben jedoch kaum je in Frage kommen (vgl. BGE 135 V 465 E. 4.5). 4.3 4.3.1</w:t>
      </w:r>
    </w:p>
    <w:p>
      <w:r>
        <w:t>Gemäss den Ausführungen von RAD-Arzt med. prakt. H.___ ist die Beschwer deführerin weit vorherrschend aufgrund einer psychosozialen Be lastungssituation (Doppelbelastung Mutter / Berufstätige) in ihrer Arbeitsfä higkeit eingeschränkt. Dabei lässt er unerwähnt, dass bereits vor der Geburt ihrer Tochter dreimal ein Lehrverhältnis mit der Beschwerdeführerin aufge löst wurde. Einzig mit psychosozialen Belastungsfaktoren lässt sich dies so mit kaum erklären, zumal gemäss den Ausführungen von RAD-Vertrauens ärztin</w:t>
      </w:r>
    </w:p>
    <w:p>
      <w:r>
        <w:t>Dr. med. I.___ , Fachärztin für Kinder- und Jugendmedizin, vom 2 0. September 2013 davon ausgegangen werden k ann , dass der Lehrabbruch krankheitsbedingt erfolgt ist (Urk. 15/28). Während der Dauer der beruflichen Massnahme war die Tochter der Beschwerdeführerin zudem fremdbetreut, trotzdem schaffte diese es nicht, ihre Arbeitstätigkeit auf mehr als ein 30 % -Pensum zu steigern (vgl. E. 3.2 hievor ). Zwar wiesen auch die behandelnden Ärzte auf psychosoziale Belastungsfaktoren hin, vertraten jedoch die Mei nung , die Einschränkung der Arbeitsfähigkeit sei ursächlich auf die Persön lichkeitsstörung zurückzuführen. So h at sich die soziale Situation der Be schwerdeführerin inzwischen stabilisiert (feste Partnerschaft, Entlastung bei der Kinderbetreuung), dennoch ist sie gemäss ihrer behandelnden Psychiate rin weiterhin zu 70 - 100 % arbeitsunfähig. Zu diesen Widersprüchen äus serte sich med. prakt. H.___ nicht. 4.3.2</w:t>
      </w:r>
    </w:p>
    <w:p>
      <w:r>
        <w:t>Weiter führte med. prakt. H.___ aus, die Abklärung im E.___ habe gezeigt, dass sich die Persönlichkeitsstörung der Beschwerdeführerin nicht gravierend bei der Arbeit ausgewirkt habe. Die Beschwerdeführerin vermochte aber während der Dauer der beruflichen Massnahme lediglich eine durchgehende wöchentliche Präsenzzeit von 10.5 Stunden (davon 1.3 Stunden Pause) ver teilt auf zwei Tage zu erreichen. Dies bei einem durchschnittlichen Leis tungsgrad von 80 %, was insgesamt einer Leistungsfähigkeit von weniger als 20 % im geschützten Rahmen entspricht. Bei einer um mehr als 80 %</w:t>
      </w:r>
    </w:p>
    <w:p>
      <w:r>
        <w:t>einge schränkten Leistungsfähigkeit selbst in einem geschützten Arbeitsumfeld mit optimal angepassten Arbeitszeiten und ohne Leistungsdruck kann der Aus sage von med. prakt. H.___ , die Persönlichkeitsstörung habe sich nicht gra vierend bei der Arbeit ausgewirkt, nicht gefolgt werden. 4.3.3</w:t>
      </w:r>
    </w:p>
    <w:p>
      <w:r>
        <w:t>Zwar können RAD-Stellungnahmen nicht einfach immer dann in Frage ge stellt werden, wenn die behandelnden Ärzte eine abweichende Meinung zur Arbeitsunfähigkeit äussern ( vgl. etwa Urteil des Bundesgerichts 9C_668/2015 vom 17. Februar 2016 E. 3). Jedoch ist ,</w:t>
      </w:r>
    </w:p>
    <w:p>
      <w:r>
        <w:t>wie bereits dargelegt ,</w:t>
      </w:r>
    </w:p>
    <w:p>
      <w:r>
        <w:t>auf einen RAD-Bericht nicht abzustellen , wenn – wie hier - auch nur geringe Zweifel an dessen Zuverlässigkeit und Schlüssigkeit bestehen . 4.4</w:t>
      </w:r>
    </w:p>
    <w:p>
      <w:r>
        <w:t>Während der Behandlung durch die B.___ konnte eine Remission der depressi ven Symptomatik, ein Sistieren der Suizidalität und eine rückläufige Ent wicklung der somatischen Symptome erreicht werden, sodass die Behandlung im November 2012 beendet werden konnte (E. 3.1 hievor ). Seit Oktober 2013 ist die Beschwerdeführerin wiederum in psychiatrischer Behandlung .</w:t>
      </w:r>
    </w:p>
    <w:p>
      <w:r>
        <w:t>D ie be handelnde Psychiaterin ging in der Folge von einer 70</w:t>
      </w:r>
    </w:p>
    <w:p>
      <w:r>
        <w:t>-</w:t>
      </w:r>
    </w:p>
    <w:p>
      <w:r>
        <w:t>100%igen Arbeits unfähigkeit aus (E. 3.3, 3.5 und 3.7 hievor ). Die zu Beginn der erneuten Be handlung diagnostizierte rezidivierende depressive Störung mit mittelgradi ger Episode besserte sich wiederum und hatte im April 2015 keinen Einfluss auf die Arbeitsfähigkeit mehr. Auch die Störungen des Selbstbildes, der Ziele und der inneren Präferenzen, das Gefühl von Leere und das selbstverletzende Verhalten besserten sich und standen im September 2015 unter der psycho therapeutischen Behandlung im Hintergrund</w:t>
      </w:r>
    </w:p>
    <w:p>
      <w:r>
        <w:t>(E. 3.5 und 3. 7 hievor ). Zudem konnte die Beschwerdeführerin eine feste Partnerschaft eingehen , was mit Blick auf die ICD-Kriterien einer emotional instabilen Persönlichkeitsstörung (u.a. intensive aber unbeständige Beziehungen) ebenfalls für eine Besserung der psychischen Beschwerden spricht . Unverändert wird die Arbeitsunfähig keit jedoch seit mindestens Februar 2014 auf 70</w:t>
      </w:r>
    </w:p>
    <w:p>
      <w:r>
        <w:t>-</w:t>
      </w:r>
    </w:p>
    <w:p>
      <w:r>
        <w:t>100 % eingeschätzt, was angesichts der dargelegten Umstände nicht als ausreichend begründet er scheint.</w:t>
      </w:r>
    </w:p>
    <w:p>
      <w:r>
        <w:t>Nach der Rechtsprechung können zudem psychosoziale Faktoren ein gewichti ges Argument gegen das Vorliegen eines rechtlich relevanten invali disierenden Gesundheitsschadens sein (vgl. Urteile des Bundesgerichts 9C_89/2016 vom 12. Mai 2016 E. 4.2 und 9C_559/2015 vom 2. Dezember 2015 E. 3.2 f. mit Hinweisen). Vorliegend wurde von allen beteiligten Fach personen auf psychosoziale Belastungsfaktoren hingewiesen. Zwar vermögen diese wie bereits dargelegt die Einschränkungen der Beschwerdeführerin nicht vollumfänglich zu erklären, die behandelnde Psychiaterin scheint ihnen jedoch gar keinen Einfluss auf die Arbeitsfähigkeit beizumessen.</w:t>
      </w:r>
    </w:p>
    <w:p>
      <w:r>
        <w:t>Die Diagnose einer Anorexie wurde zudem nicht nachvollziehbar begründet, worauf auch RAD-Arzt med. prakt. H.___ hinwies (E. 3.6 hievor ).</w:t>
      </w:r>
    </w:p>
    <w:p>
      <w:r>
        <w:t>Die Berichte von Dr. G.___ und Dr. A.___ sind damit nicht durch wegs nachvollziehbar, wobei ihren Ausführungen als behandelnde Ärzte rechtsprechungsgemäss ohnehin mit Zurückhaltung zu folgen ist. 4.5</w:t>
      </w:r>
    </w:p>
    <w:p>
      <w:r>
        <w:t>Nach dem Gesagten kann aufgrund der Akten nicht mit überwiegender Wahr scheinlichkeit festgelegt werden, in welchem Umfang die Beschwerde führerin arbeitsfähig ist. So fehlt namentlich eine differenzierte und rechts genügende</w:t>
      </w:r>
    </w:p>
    <w:p>
      <w:r>
        <w:t>Beurteilung der Arbeitsfähigkeit aus psychiatrischer Sicht. Ange sichts des Verzichts der Beschwerdegegnerin auf eine externe Begutachtung im Rahmen des Verwaltungsverfahrens rechtfertigt sich eine gerichtliche Be gutachtung aber nicht. Der angefochtene Entscheid ist demzufolge aufzuhe ben und die Sache zur ergänzenden Abklärung und anschliessend em neuen Entscheid über die Leistungsa nsprüche der Beschwerdeführerin an die Be schwerdegegnerin</w:t>
      </w:r>
    </w:p>
    <w:p>
      <w:r>
        <w:t>zurückzuweisen . 5.</w:t>
      </w:r>
    </w:p>
    <w:p>
      <w:r>
        <w:t>5.1</w:t>
      </w:r>
    </w:p>
    <w:p>
      <w:r>
        <w:t>Nach ständiger Rechtsprechung gilt die Rückweisung der Sache an die Verwal tung zur weiteren Abklärung und neuen Verfügung als vollständiges Obsiegen (BGE 137 V 57). Die Kosten des Verfahrens gemäss Art. 69 Abs. 1 bis</w:t>
      </w:r>
    </w:p>
    <w:p>
      <w:r>
        <w:t>IVG sind ermessensweise auf Fr.</w:t>
      </w:r>
    </w:p>
    <w:p>
      <w:r>
        <w:rPr>
          <w:b/>
        </w:rPr>
        <w:t>E. 6</w:t>
      </w:r>
    </w:p>
    <w:p>
      <w:r>
        <w:t>ATSG) gewesen sind; und c.</w:t>
      </w:r>
    </w:p>
    <w:p>
      <w:r>
        <w:t>nach Ablauf dieses Jahres zu mindestens 40 % invalid ( Art.</w:t>
      </w:r>
    </w:p>
    <w:p>
      <w:r>
        <w:rPr>
          <w:b/>
        </w:rPr>
        <w:t>E. 8</w:t>
      </w:r>
    </w:p>
    <w:p>
      <w:r>
        <w:t>00.-- werden der Beschwerdegegnerin auferlegt. Rech nung und Einzahlungsschein werden der Kostenpflichtigen nach Eintritt der Rechtskraft zugestellt. 3.</w:t>
      </w:r>
    </w:p>
    <w:p>
      <w:r>
        <w:t>Die Beschwerdegegnerin wird verpflichtet, der Beschwerdeführerin eine Prozessent schädigung von Fr. 1 ‘ 3 00.-- (inkl. Barauslagen und MWSt ) zu bezahlen. 4.</w:t>
      </w:r>
    </w:p>
    <w:p>
      <w:r>
        <w:t>Zustellung gegen Empfangsschein an: - Pro Infirmis Zürich, Y.___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