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IV.2015.00889 vom 31. Januar 2017</w:t>
      </w:r>
    </w:p>
    <w:p>
      <w:r>
        <w:t>ZH Sozialversicherungsgericht, 2017-01-31, DE</w:t>
      </w:r>
    </w:p>
    <w:p>
      <w:r>
        <w:rPr>
          <w:b/>
        </w:rPr>
        <w:t xml:space="preserve">Quelle: </w:t>
      </w:r>
      <w:r>
        <w:t>https://mcp.opencaselaw.ch/entscheid/zh_sozialversicherungsgericht_IV.2015.00889</w:t>
      </w:r>
    </w:p>
    <w:p>
      <w:r>
        <w:t>FR: ZH_SOZIALVERSICHERUNGSGERICHT IV.2015.00889 du 31 janvier 2017</w:t>
      </w:r>
    </w:p>
    <w:p>
      <w:r>
        <w:t>IT: ZH_SOZIALVERSICHERUNGSGERICHT IV.2015.00889 del 31 gennaio 2017</w:t>
      </w:r>
    </w:p>
    <w:p>
      <w:pPr>
        <w:pStyle w:val="Heading2"/>
      </w:pPr>
      <w:r>
        <w:t>Erwägungen</w:t>
      </w:r>
    </w:p>
    <w:p>
      <w:r>
        <w:rPr>
          <w:b/>
        </w:rPr>
        <w:t>E. 1</w:t>
      </w:r>
    </w:p>
    <w:p>
      <w:r>
        <w:t>X.___ , geboren 1966, war zuletzt von April 2002 bis März 2013 bei der Z.___ AG , A.___ , als stellvertretende Geschäftsführerin tätig ( Urk. 6/1/1, Urk. 6/18/1 f.). Unter Hinweis auf eine Depression und Erschöpfung meldete sie sich am 7. November 2012 bei der Invalidenversicherung zum Leistungsbezug an ( Urk. 6/1/4). Die Sozialversicherungsanstalt des Kantons Zürich, IV-Stelle, führte am 2 0. November 2012 ein Standortgespräch mit der Versicherten durch ( Urk. 6/4), holte die Akten der Kranke n taggeldversicherung ( Urk. 6/9 , Urk. 6/21, Urk. 6/50 ), Arztbericht e der behan delnden Ärztin nen</w:t>
      </w:r>
    </w:p>
    <w:p>
      <w:r>
        <w:t>( Urk. 6/17, Urk. 6/23 , Urk. 6/52, Urk. 6/53 ) sowie einen Arbeitgeberfragebogen ( Urk. 6/18) ein und liess einen Auszug aus d em indivi duellen Konto erstellen (IK-Auszug; Urk. 6/5). Ferner holte die IV-Stelle die Akten der BVG-Sammelstiftung SwissLife samt von dieser in Auftrag gege benem psychiatrische m Gutachten ein ( Urk. 6/19 f. , Urk. 6/24 ) . Nach erfolg ter Frühintervention ( Urk. 6/45) liess sie die Versicherte zudem in eigenem Auftrag psychiatrisch begutachten ( Urk. 6/59). Mit Vorbescheid vom 2 4. Okt o ber 2014 teilte die IV-Stelle mit, dass sie gedenke, das Leistungsbegehren abzuweisen ( Urk. 6/66). Mit Eingabe vom 2 4. November</w:t>
      </w:r>
    </w:p>
    <w:p>
      <w:r>
        <w:t>2014 ( Urk. 6/75), ergänzt am 1 9. Dezember 2014 beziehungsweise 9. Januar</w:t>
      </w:r>
    </w:p>
    <w:p>
      <w:r>
        <w:t>2015 ( Urk. 6/78 f.) , erhob die Versicherte Einwand dagegen. Nach weiteren Abklärungen ( Urk. 6/80 f.) und Rücksprache mit dem Regionalen Ärztlichen Dienst (RAD; Urk. 6/88/2 f.) verfügte die IV-Stelle schliesslich am 2. Juli 2015 im ange kündigten Sinne ( Urk. 6/89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Krankheitswert besteht, welche s die versicherte Person auch bei Aufbietung allen guten Willens daran hindert, ein rentenausschliessendes</w:t>
      </w:r>
    </w:p>
    <w:p>
      <w:r>
        <w:t>Erwerbsein kommen zu erzielen (Art. 7 Abs. 2 Satz 2 ATSG; BGE 139 V 547 E. 5; 131 V 49 E. 1.2; 130 V 352 E. 2.2.1; vgl. Urteile des Bundesgerichtes 8C_614/2015 vom 15. Dezember</w:t>
      </w:r>
    </w:p>
    <w:p>
      <w:r>
        <w:t>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Nach der allgemeinen Beweisregel ( Art. 8 ZGB ) hat die versicherte Person die invalidisierenden Folgen der gesundheitlichen Beeinträchtigung mit dem Beweisgrad der überwiegenden Wahrscheinlichkeit nachzuweisen. Gelingt die ser Nachweis nicht, verfügt sie über keinen Leistungsanspruch. Mit anderen Worten wird bei Beweislosigkeit vermutet, dass sich der geklagte Gesund heitsschaden nicht invalidisierend auswirkt: Vermutet wird Validität, nicht Invalidität. An diesem Nachweis kann es unter mehreren Aspekten mangeln: Die Einschränkung ist nicht gesundheitlich, sondern sozial/soziokulturell be dingt (1); die gesundheitliche Einschränkung ist nicht evident, wiegt nicht schwer, sodass sie überwindbar und der versicherten Person die Verrichtung einer adaptierten Tätigkeit dennoch zumutbar ist (2); die Einschränkung ist medizinisch angeh- oder gar heilbar (3); die Einschränkung ist nur vorüber gehender Natur, sei es, weil sie von selbst oder nach einer medizinischen Behandlung abklingt (4). Die entsprechenden Elemente (gesundheitlicher Charakter, Evidenz und Erheblichkeit, Unheilbarkeit und Dauerhaftigkeit der Beeinträchtigung) sind stets - auch ausserhalb der unklaren Beschwerdebilder - nachzuweisen, damit ein Anspruch auf eine Dauerleistung der Invaliden versicherung geltend gemacht werden kann (BGE 139 V 547 E. 8.1 und E . 9.4; BGE 140 V 290 E. 3.3.1).</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 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Gegen die Verfügung vom 2. Juli 2015 erhob die Versicherte, vertreten durch die Protekta Rechtsschutz-Versicherung AG, Beschwerde und beantragte, die angefochtene Verfügung sei aufzuheben und es sei ihr eine Invalidenrente zuzusprechen. Eventualiter sei die Angelegenheit zu weiteren Abklärungen an die Vorinstanz zurückzuweisen ( Urk. 1 S.</w:t>
      </w:r>
    </w:p>
    <w:p>
      <w:r>
        <w:t>2). Die Beschwerdegegnerin schloss in ihrer Beschwerdeantwort vom 7. Oktober 2015 auf Abweisung der Beschwerde ( Urk. 5). Die Beschwerdeführerin verzichtete mit Schreiben vom 2 1. Oktober 2015 auf eine Replik, wobei sie an ihren in der Beschwerde schrift gestellten Rechtsbegehren festhielt ( Urk. 8). Das Gericht zieht in Erwägung: 1.</w:t>
      </w:r>
    </w:p>
    <w:p>
      <w:r>
        <w:rPr>
          <w:b/>
        </w:rPr>
        <w:t>E. 2.1</w:t>
      </w:r>
    </w:p>
    <w:p>
      <w:r>
        <w:t>Die Beschwerdegegnerin stellte sich in der angefochtenen Verfügung auf den Standpunkt, ihre Abklärungen hätten ergeben, dass die ausgewiesenen Diag nosen keine länger dauernden oder bleibenden Auswirkungen auf die Ar beitsfähigkeit hätten. Zwar sei eine Einschränkung der Arbeitsfähigkeit nachvollziehbar, jedoch sei aus rechtlicher Sicht die geforderte Erheblichkeit in Bezug auf Schwere, Ausprägung und Dauer zu verneinen, womit kein IV-relevanter Gesundheitsschaden ausgewiesen sei . Auch die nachträglich von der Beschwerdeführerin im Einwandverfahren eingereichten Unterlagen ergäben keine neuen Aspekte, die eine Abänderung der Untersuchungser gebnisse begründen würden. Es handle sich insgesamt um eine andere Beur teilung eines unveränderten Sachverhalts ( Urk. 2 S. 2).</w:t>
      </w:r>
    </w:p>
    <w:p>
      <w:r>
        <w:rPr>
          <w:b/>
        </w:rPr>
        <w:t>E. 2.2</w:t>
      </w:r>
    </w:p>
    <w:p>
      <w:r>
        <w:t>Die Beschwerdeführerin wandte hiergegen ein , dass es nicht den Tatsachen entspreche, dass es sich bei den von ihr im Einwandverfahren eingereichten Arztberichten um eine andere Beurteilung eines unveränderten Sachverhalts handle. Diese Arztberichte seien zumindest geeignet, berechtigte Zweifel an den medizinischen Beweismitteln, auf welche sich die Beschwerdegegnerin stütze, zu wecken. Das Bundesgericht stelle in seiner ständigen Rechtspre chung besonders hohe Anforderungen an die medizinischen Abklärungen, von denen Rentenzusprachen abh i ngen (Urteil des Bundesgerichtes 8C_972/2012 vom 3 1. Oktober 2013 , BGE 139 V 547). Hierzu gehöre auch, dass die Untersuchungen aktuell, vollständig und schlüssig seien. Im Hinblick auf diese Erfordernisse medizinischer Abklärungen bleibe somit nichts anderes übrig, als entweder auf die bereits im Rahmen des Einwandverfahrens ins Recht gelegten ärztlichen Berichte abzustellen oder die beantragten medizini schen Abklärungen vornehmen zu lassen ( Urk. 1 S. 3).</w:t>
      </w:r>
    </w:p>
    <w:p>
      <w:r>
        <w:rPr>
          <w:b/>
        </w:rPr>
        <w:t>E. 2.3</w:t>
      </w:r>
    </w:p>
    <w:p>
      <w:r>
        <w:t>Im Anschluss daran wies die IV-Stelle mit Beschwerdeantwort vom 7. Okto ber 2015 im Wesentlichen darauf hin, dass es vorliegend keine Gründe gebe, an dem der angefochtenen Verfügung zugrunde liegenden Gutachten zu zweifeln. Dieses entspreche in jeglicher Hinsicht den vom Bundesgericht ge forderten Kriterien, um als beweistaugliche Grundlage für eine rechtmässige Beurteilung der Invalidität zu dienen ( Urk. 5). 3. 3.1</w:t>
      </w:r>
    </w:p>
    <w:p>
      <w:r>
        <w:t>Im Arztbericht vom 2 8. Februar 2012 stellte Dr. med. B.___ , Fachärztin für Innere Medizin, bei der Beschwerdeführerin die Diagnose depressive Episode bei psychosozialer Überlastung. Die Versicherte sei nach einer langen und sehr anstrengenden Zeit mit einer dramatischen Schwa ngerschaft und Geburt sowie vorbestehender Überlastung sehr erschöpft. Hinzu komme die sehr intensive Pflege der noch äusserst behandlungsbedürftigen</w:t>
      </w:r>
    </w:p>
    <w:p>
      <w:r>
        <w:t>Zwillinge und eine grosse allgemeine Unsicherheit beziehungsweise Hilflo s i gkeit ( Urk. 6/9/8). Die Arbeitsfähigkeit sei aktuell und schätzungsweise für die nächsten zwei bis drei Monate zu 100 % eingeschränkt ( Urk. 6/9/9). 3.2</w:t>
      </w:r>
    </w:p>
    <w:p>
      <w:r>
        <w:t>Dr. med. C.___ , Fachärztin für Psychiatrie und Psychotherapie, diag nostizierte am 1 5. Juni 2012 eine mittelgradige d epressive Episode (ICD-10 F32.1 ). Die Versicherte sei depressiv, orientierungslos und leide an ver mindertem Antrieb, einem Verlust des Selbstwertgefühls, Selbstvorwürfen und einer psychomotorischen Hemmung. Sie sei derzeit zu 100 % arbeitsun fähig, könne später aber mit Sicherheit wieder 100 % arbeiten ( Urk. 6/9/13 f.). Vergleichbare Ausführungen enthalten auch die Berichte von Dr. C.___</w:t>
      </w:r>
    </w:p>
    <w:p>
      <w:r>
        <w:t>vom 1 3. Dezember 2012 ( Urk. 6/21/4 f.) und 9. Februar 2013, wobei sie zusätzlich ein Erschöpfungssyndrom (ICD-10 F48.0) diagnostizierte ( Urk. 6/17 /3-5) . Die Prognose sei jedoch gut und es gehe stetig vorwärts. Lediglich die Bestimmung des zeitlichen Horizonts der Genesung sei schwierig ( Urk. 6/17/4). 3.3</w:t>
      </w:r>
    </w:p>
    <w:p>
      <w:r>
        <w:t>In ihrem psychiatrischen Gutachten vom 2 3. Februar 2013 stellte Dr. med. D.___ , Fachärztin für Psychiatrie und Psychotherapie, die Diagnose atypische Depression (ICD-10 F32.8) und verwies in diesem Zusammenhang auf die deutlich depre ssive Stimmung der Versicherten sowie deren leichte Verminderung der Schwin g ungsfähigkeit bei gleichzeitig geäusserter enormer Leistungsmotivation, die dann aber nicht umgesetzt werden könne. Zusätzlich leide sie unter einer Beeinträchtigung des Vitalgefühls, dem Ver lust der Libido sowie unter Angst. Atypisch sei die fehlende Wahrnehmung der Depressivität durch die Versicherte selbst und die uneingeschränkte Motivation ( Urk. 6/19/10 f.). Dr. D.___ rechnete mit dem Wiedererlangen einer Teilarbeitsfähigkeit – bei optimaler Behandlung - innerhalb von drei Monaten und mit einer vollen Arbeitsfähigkeit innerhalb von längstens neun Monaten, wobei eine medikamentöse antidepressive Behandlung dringend indiziert sei. Mit der Besserung des Gesundheitszustandes sei jedoch eine sor g fältige Abgrenzung zwischen gesundheitlich bedingtem Fernbleiben von der Arbeit und krankheitsfremden Faktoren wie Kinderbetreuung und Stellen losigkeit vorzunehmen ( Urk. 6/19/13 f.). 3.4</w:t>
      </w:r>
    </w:p>
    <w:p>
      <w:r>
        <w:t>In ihren Berichten vom 2 7. Mai und 2 8. Juli 2013 ( Urk. 6/23, Urk. 6/24/55) hielt Dr. C.___ an ihren Diagnosen fest (E. 3.2 hiervor) und gab an, dass sich die Beschwerdeführerin nicht mehr depressiv und orientierungslos fühle. Sie wolle so bald als möglich wieder arbeitsfähig sein und strenge sich enorm an. Die Prognose sei weiterhin gut und ab September oder Oktober 2013 sei die Versicherte zu 50 % arbeitsfähig ( Urk. 6/23/1 f., Urk. 6/24/56 f. ). 3.5</w:t>
      </w:r>
    </w:p>
    <w:p>
      <w:r>
        <w:t>Dr. C.___</w:t>
      </w:r>
    </w:p>
    <w:p>
      <w:r>
        <w:t>teilte sodann mit Bericht vom 1 6. April 2014 mit, dass sich der Gesundheitszustand der Versicherten – bei unveränderter Diagnose – ver bessert habe ( Urk. 6/52/3). Die tiefsitzenden Verhaltens- und Gefühlsmuster seien allerdings nicht sehr schnell auflösbar und bei der ab Oktober 2013 aufgenommenen Tätigkeit in der Versicherungsbranche (50 % ) komme es aufgrund der alten Bewältigungsmuster zu Erschöpfung ( Urk. 6/52/4). Dr.</w:t>
      </w:r>
    </w:p>
    <w:p>
      <w:r>
        <w:t>C.___</w:t>
      </w:r>
    </w:p>
    <w:p>
      <w:r>
        <w:t>schätzte, dass die Versicherte in einem halben Jahr wieder voll arbeitsfähig sein werde ( Urk. 6/52/5). 3.6</w:t>
      </w:r>
    </w:p>
    <w:p>
      <w:r>
        <w:t>Unter dem Titel der objektiven psychopathologischen Befunde stellte der von der Beschwerdegegnerin beauftragte Dr. med. E.___ , Facharzt für Psychiatrie und Psychotherapie, in seinem Gutachten vom 2 6. August 2014 ( Urk. 6/59) fest , dass die Beschwerdeführerin zu allen Qualitäten orientiert und im Kontaktverhalten freundlich, kooperativ und auskunftsbereit sei. Das äussere Erscheinungsbild sei gepflegt und die Versicherte spreche mit unauffällig lauter sowie gut modulierter Stimme. Die Grundstimmung sei nieder geschlagen und verzweifelt, es bestehe eine Affektlabilität mit wiederholten Weineinbrüchen bei belastenden Themen. An anderer Stelle könne die Ver sicherte auch lächeln und sich von einer humorvollen Seite zeigen. Der Affekt sei zudem ängstlich getönt, schuldbeladen wirkend sowie mit Gefüh len der Insuffizienz, Selbstwertminderung und Scham. Die Beschwerdeschil derungen seien un ein geschränkt glaubhaft und hätten keinen appellativen</w:t>
      </w:r>
    </w:p>
    <w:p>
      <w:r>
        <w:t>Charakter. Ein Leidensdruck sei spürbar, eine Tendenz zur Verdeutlichung d er Beschwerden sei aber nicht anzunehmen. Der formale Gedankengang sei ge ordnet und nachvollziehbar sowie inhaltlich auf die eigenen Defizite fokus siert. Akzentuierte ängstlich-vermeidende und histrionische</w:t>
      </w:r>
    </w:p>
    <w:p>
      <w:r>
        <w:t>Persönlichkeits züge seien erkennbar. Inhaltliche Denkstörungen mit wahnhaftem Erleben seien nicht zu eruieren und die Gedächtnisfunktionen sowie Aufmerksamkeit, Konzentration und Intelligenz seien klinisch intakt ( Urk. 6/59/14).</w:t>
      </w:r>
    </w:p>
    <w:p>
      <w:r>
        <w:t>Gestützt auf die eigene Untersuchung der Versicherten, deren Anamnese, die psychopathologischen Befunde sowie d i e zur Verfügung gestellten Unterla gen äusserte sich</w:t>
      </w:r>
    </w:p>
    <w:p>
      <w:r>
        <w:t>Dr. E.___</w:t>
      </w:r>
    </w:p>
    <w:p>
      <w:r>
        <w:t>im Ergebnis</w:t>
      </w:r>
    </w:p>
    <w:p>
      <w:r>
        <w:t>dahingehend , dass keine Diagnosen mit Einfluss auf die Arbeitsfähigkeit bestehen würden. Es liege eine anhaltende ängstlich getönte Depression (ICD-10 F34.8) beziehungsweise als Differentialdiagnose eine Dysthymia (ICD-10 F34.1) vor. Zud em bestehe ein Verdacht auf akzentuierte ängstlich-vermeidende und histrionische</w:t>
      </w:r>
    </w:p>
    <w:p>
      <w:r>
        <w:t>Persön lichkeitszüge ( ICD-10 Z73.1; Urk. 6/59/15). Aus versicherungsmedizinischer Sicht könne angesichts der Besserungstendenzen, der IV-fremden Faktoren (psychosoziale Belastungen) und der Nichteinhaltung verordneter Therapien (Nichteinnahme von Antidepressiva) ab September 2014 keine Arbeitsun fähigkeit mehr attestiert werden ( Urk. 6/59/19).</w:t>
      </w:r>
    </w:p>
    <w:p>
      <w:r>
        <w:t>3.7</w:t>
      </w:r>
    </w:p>
    <w:p>
      <w:r>
        <w:t>In Bezug auf das Gutachten von Dr. E.___ hielt der RAD in seiner Stellungnahme vom 1 1. September 2014 fest, dass detailliert auf die Akten lage eingegangen und umfassend selbsttätig Befunde erhoben worden seien. Man könne sich folglich darauf stützen ( Urk. 6/64/6). 3.8</w:t>
      </w:r>
    </w:p>
    <w:p>
      <w:r>
        <w:t>In ihrem Bericht vom 2 7. Dezember 2014 kritisierte Dr. C.___</w:t>
      </w:r>
    </w:p>
    <w:p>
      <w:r>
        <w:t>die Aus führungen von Dr. E.___ , da die Kriterien für die Diagnose einer mit telschweren depressiven Episode mit somatischem Syndrom (ICD-10 F32.11) damals wie heute eindeutig erfüllt seien ( Urk. 6/79/1). Darüber hinaus seien seine Aussagen zur Anamnese schlichtweg nicht verwertbar, da er sich zu wenig in die Versicherte habe einfühlen können und die vor bestehenden Arzt berichte einfach überg angen habe ( Urk. 6/79/4). Er stelle im Weiteren plötzlich fest, dass es sich um eine therapieresistente Depression handle. Dies sei entschieden zu verneinen. Die Beschwerdeführerin habe eine behandel bare Depression und die Behandlung sei auf gutem Weg ( Urk. 6/79/6). 3.9</w:t>
      </w:r>
    </w:p>
    <w:p>
      <w:r>
        <w:t>Im Anschluss an die Kritik von Dr. C.___</w:t>
      </w:r>
    </w:p>
    <w:p>
      <w:r>
        <w:t>äusserte sich Dr. E.___</w:t>
      </w:r>
    </w:p>
    <w:p>
      <w:r>
        <w:t>am 3. April 2015 dahingehend, dass sich daraus keine neuen Aspekte ergäb en, die eine Abänderung der im Gutachten aufgeführten Untersuchungsergebnisse begründen würden. Die sehr emotional geführte Argumentation von Dr. C.___</w:t>
      </w:r>
    </w:p>
    <w:p>
      <w:r>
        <w:t>spiegle eindrucksvoll die Sinnhaftigkeit der Begutachtung durch einen unbeteiligten neutralen Gutachter wieder ( Urk. 6/81/3). 3.10</w:t>
      </w:r>
    </w:p>
    <w:p>
      <w:r>
        <w:t>In ihrem Schreiben vom 3 1. Mai 2015 hielt Dr. C.___</w:t>
      </w:r>
    </w:p>
    <w:p>
      <w:r>
        <w:t>an ihrer Sichtweise und Diagnose fest. Inhaltlich könne man nicht darüber hinwegsehen, dass Dr. E.___ in seinem Gutachten sehr ungenau gewesen sei und zu falschen Dingen Auskunft erteilt habe . Die Diagnose von ihr und Dr. D.___ sei daher immer noch gültig und stelle die 100%ige Arbeitsfähigkeit in Frage ( Urk. 6/86/3). 3.11</w:t>
      </w:r>
    </w:p>
    <w:p>
      <w:r>
        <w:t>Der RAD hielt in seiner Stellungnahme vom 3 0. Juni 2015 dafür , dass Dr. C.___</w:t>
      </w:r>
    </w:p>
    <w:p>
      <w:r>
        <w:t>keine neuen medizinischen Tatsachen vorgebracht habe und es sich um eine andere Beurteilung eines unveränderten Sachverhalts handle ( Urk. 6/88/3). 4. 4.1</w:t>
      </w:r>
    </w:p>
    <w:p>
      <w:r>
        <w:t>Strittig ist, ob die Beschwerdeführerin Anspruch auf eine Invalidenrente hat. In diesem Zusammenhang ist namentlich zu prüfen, ob dem psychiatrische n Gutachten von Dr. E.___</w:t>
      </w:r>
    </w:p>
    <w:p>
      <w:r>
        <w:t>volle Beweiskraft zukommt und ob überhaupt ein invalidisieren der Gesundheitsschaden vorliegt. 4.2</w:t>
      </w:r>
    </w:p>
    <w:p>
      <w:r>
        <w:t>Das Gutachten von Dr. E.___ vom 2 6. August 2014 beruht auf sorgfältigen eigenen Untersuchungen und berücksichtigt die subjektiven Angaben der Beschwerdeführerin ( Urk. 6/59/9 f., Urk. 6/59/12 f.). In Bezug auf die Anamnese wurden dem Gutachter von der Beschwerdegegnerin sämtliche relevanten Akten zur Verfügung gestellt ( Urk. 6/59/1). Für die strittigen Be lange ist das Gutachten demnach umfassend erstellt worden. Die Ausführun gen in der Beurteilung der medizinischen Zusammenhänge sowie der medizi nischen Situation leuchten ein und beinhalten begründete Schlussfolgerun gen. Zudem setzte sich der Gutachter mit den früheren Einschätzungen des Gesundheitszustandes der Versicherten auseinander ( Urk. 6/59/15-17). Unter Berücksichtigung der Aktenlage und der erhobenen Befunde erscheint plau sibel und nachvollziehbar, dass sich keine psychiatrischen Diagnosen mit Einfluss auf die Arbeitsfähigkeit stellen liessen (vgl. auch die Stellungnahme des RAD vom 1 1. September 2014; Urk. 6/64/6) .</w:t>
      </w:r>
    </w:p>
    <w:p>
      <w:r>
        <w:t>Die übrigen vorliegenden ( fach )-ärztlichen Beurteilungen vermögen den Be weiswert des Gutachtens vom 2 6. August 2014 nicht zu schmälern. So stützt die Beschwerdeführerin ihre Argumentation massgeblich auf den Arztbericht von Dr. C.___</w:t>
      </w:r>
    </w:p>
    <w:p>
      <w:r>
        <w:t>vom 2 7. Dezember 2014 ( Urk. 6/79/2 ff.). Abgesehen von stellenweiser unsachlicher Kritik (vgl. Urk. 6/79/3 f.) zielen deren Ausführun gen</w:t>
      </w:r>
    </w:p>
    <w:p>
      <w:r>
        <w:t>jedoch primär auf die aus ihrer Sicht durch den Gutachter falsch gestellte Diagnose ab. Es verhält sich allerdings so, dass aus invalidenversicherungs rechtlicher Sicht nicht die Diagnosen und deren Anzahl entscheidend sind, sondern die Auswirkungen der gesundheitlichen Beeinträchtigungen auf die Arbeitsfähigkeit (BGE 136 V 279 E.</w:t>
      </w:r>
    </w:p>
    <w:p>
      <w:r>
        <w:t>3.2.1 mit Hinweis auf BGE 127 V 294; Urteil des Bundesgerichts 9C_526/2014 vom 3. Dezember 2014 E.</w:t>
      </w:r>
    </w:p>
    <w:p>
      <w:r>
        <w:t>5.1). In diesem Zusammenhang z og</w:t>
      </w:r>
    </w:p>
    <w:p>
      <w:r>
        <w:t>Dr. E.___</w:t>
      </w:r>
    </w:p>
    <w:p>
      <w:r>
        <w:t>jedenfalls nachvollziehbare Schlüsse , indem er aufgrund der festgestellten Besserungstendenzen, IV-fremden Faktoren sowie der Nichteinhaltung der verordneten Therapien auf eine 100%ige Arbeitsfähigkeit der Beschwerdeführerin ab September 2014 schloss ( Urk. 6/59/19).</w:t>
      </w:r>
    </w:p>
    <w:p>
      <w:r>
        <w:t>Entgegen der Ansicht von Dr. C.___ hat der Gutachter auch nicht festgestellt, dass es sich um eine therapieresistente Depression handle ( Urk. 6/79/6), sondern bloss Abklärungen in diese Richtung unternommen ( Urk. 6/59/17 ff.) , was ohne weiteres einleuchtet , da sich die Beschwerdeführerin zum Zeitpunkt der Erstellung des Gutachtens bereits seit einiger Zeit in psychia trischer Behandlung befand . Schliesslich</w:t>
      </w:r>
    </w:p>
    <w:p>
      <w:r>
        <w:t>bringt die Beschwerdegegnerin berechtigterweise vor (vgl. Urk. 5 S. 2), dass es einer Erfahrungstatsache ent spreche, dass behandelnde Ärzte aufgrund ihrer auftragsrechtlichen Vertrau ens stellung eher zugunsten ihrer Patienten aussagen und ihre Berichte des halb mit Vorbehalt zu würdigen seien (BGE 135 V 465 E. 4.5 ). So spricht im konkreten Fall namentlich d ie teilweise recht emotional gehaltene Stellung nahme von Dr. C.___ ( Urk. 6/79/2 ff.) für ein enges Vertrauensverhältnis zwischen ihr und der Beschwerdeführerin. Dies mag zwar im Rahmen einer psychiatrischen Behandlung hilfreich oder gar notwendig sein, wirkt sich allerdings natur gemäss</w:t>
      </w:r>
    </w:p>
    <w:p>
      <w:r>
        <w:t>auch negativ auf die Möglichkeit der Beurteilung eines medizinischen Sachverhalts nach rein objektiven Gesichtspunkten aus . 4.3</w:t>
      </w:r>
    </w:p>
    <w:p>
      <w:r>
        <w:t>Unabhängig von der Beweiskraft des Gutac htens von Dr. E.___</w:t>
      </w:r>
    </w:p>
    <w:p>
      <w:r>
        <w:t>bleibt ergänzend anzufügen, dass selbst einer mittelgradigen dep ressiven Episode (ICD-10 F32.1 ) – wie sie von Dr. C.___ diagnostiziert wurde (vgl. E.</w:t>
      </w:r>
    </w:p>
    <w:p>
      <w:r>
        <w:t>3.2 hiervor) - grundsätzlich keine i nvalidisierende Wirkung zukommt. Nach der jüngeren bundesgerichtlichen Rechtsprechung fallen leichte bis mittelgradige depressive Störungen rezidivierender oder episodischer Natur einzig dann als invalidisierende Krankheiten in Betracht, wenn sie erwiesenermassen thera pi eresistent sind. Nur in dieser</w:t>
      </w:r>
    </w:p>
    <w:p>
      <w:r>
        <w:t>- seltenen, da nach gesicherter psychiatrischer Erfahrung Depressionen im Allgemeinen therapeutisch gut angehbar sind - gesetzlich verlangten Konstellation sei den normativen Anforderungen des Art. 7 Abs. 2 zweiter Satz ATSG für eine objektivierende Betrachtungs- und Prüfungsweise Genüge getan. Ein solcher Sachverhalt müsse überwiegend wahrscheinlich und dürfe nicht lediglich nicht auszuschliessen sein. Zudem müsse die Therapie in dem Sinne konsequent gewesen sein, als die aus fach ärztlicher Sicht indizierten zumutbaren (ambulanten und stationären) Be handlungsmöglichkeiten in kooperativer Weise optimal und nachhaltig aus geschöpft worden sind (vgl. Urteil des Bundesgerichts 9C_434/2016 und 9C_530/2016 vom 14. Oktober 2016 mit Hinweisen unter anderem auf BGE 140 V 193 E. 3.3).</w:t>
      </w:r>
    </w:p>
    <w:p>
      <w:r>
        <w:t>Im vorliegenden Fall handelt es sich offenkundig um keine therapieresistente Depression , was auch Dr. C.___</w:t>
      </w:r>
    </w:p>
    <w:p>
      <w:r>
        <w:t>selbst bekräftigte ( Urk. 6/79/6). Die Prognose wurde zudem stets als gut oder gar sehr gut eingeschätzt (vgl. E. 3.1 ff. hiervor). Hinzu kommt, dass nicht alle zumutbaren Behandlungsmöglichkei ten optimal ausgenutzt worden sind, da die Beschwerdeführerin das ihr von Dr. C.___ verschriebene Antidepressivum nicht zuverlässig eingenommen hat ( Urk. 6/59/10, Urk. 6/59/18). In Nachachtung der oben zitierten bundes gerichtlichen Rechtsprechung ist aus diesen Gründen von keinem invalidi sierenden Gesundheitsschaden auszugehen. Selbiges gilt in Bezug auf die von Dr. E.___ gestellte Diff erentialdiagnose Dysthymie (ICD-</w:t>
      </w:r>
    </w:p>
    <w:p>
      <w:r>
        <w:rPr>
          <w:b/>
        </w:rPr>
        <w:t>E. 6</w:t>
      </w:r>
    </w:p>
    <w:p>
      <w:r>
        <w:t>ATSG) gewesen sind; und c.</w:t>
      </w:r>
    </w:p>
    <w:p>
      <w:r>
        <w:t>nach Ablauf dieses Jahres zu mindestens 40 % invalid ( Art.</w:t>
      </w:r>
    </w:p>
    <w:p>
      <w:r>
        <w:rPr>
          <w:b/>
        </w:rPr>
        <w:t>E. 8</w:t>
      </w:r>
    </w:p>
    <w:p>
      <w:r>
        <w:t>ATSG) sind.</w:t>
      </w:r>
    </w:p>
    <w:p>
      <w:r>
        <w:rPr>
          <w:b/>
        </w:rPr>
        <w:t>E. 10</w:t>
      </w:r>
    </w:p>
    <w:p>
      <w:r>
        <w:t>F34.1 ) sowie allenfalls vorhandene akzentuierte Persönlichkeitszüge (ICD-10 Z73.1; Urk. 6/59/15 ), da diese nur als invalidisierend zu betrachten sind , wenn sie zusammen mit einer ernsthaften Persönlichkeitsstörung auft reten ( Urteil des Bundesgerichtes 8C_842/2011 vom 1 6. Oktober</w:t>
      </w:r>
    </w:p>
    <w:p>
      <w:r>
        <w:t>2012 E.</w:t>
      </w:r>
    </w:p>
    <w:p>
      <w:r>
        <w:t>4.3.1 sowie 8C_558 /2015 vom 2 2. Dezember 2015 E. 4.2.4 mit Hinweis auf 9C_537/2011 vom 2 8. Juni 2012 E.</w:t>
      </w:r>
    </w:p>
    <w:p>
      <w:r>
        <w:t>3.1 ) .</w:t>
      </w:r>
    </w:p>
    <w:p>
      <w:r>
        <w:t>Eine solche liegt nun aber im konkreten Fall augenscheinlich nicht vo r .</w:t>
      </w:r>
    </w:p>
    <w:p>
      <w:r>
        <w:t>4.4</w:t>
      </w:r>
    </w:p>
    <w:p>
      <w:r>
        <w:t>Zusammenfassend lässt sich demnach festhalten, dass die Beschwerdegegne rin gestützt auf das Gutachten von Dr. E.___ berechtigterweise den Anspruch der Versicherten auf ein e Invalidenrente verneint hat. Es liegt kein invalidisierender Gesundheitsschaden im Sinne des Gesetzes und der ein s chlägigen bundesgerichtlichen Rechtsprechung vor. Entgegen der Auffassun g der Beschwerdeführerin ( Urk. 1 S. 3) besteht aufgrund der beweiskräftigen medizinischen Aktenlage folglich auch kein weiterer Abklärungsbedarf ( anti zipierte Beweiswürdigung; vgl. Urteil des Bundesgerichtes 8C_468/2007 vom 6. Dezember 2006 E. 2.2 mit Hinweisen ). Der von der Beschwerdeführerin in diesem Rahmen angeführte Bundesgerichtsentscheid (BGE 139 V 547; Urk. 1 S.</w:t>
      </w:r>
    </w:p>
    <w:p>
      <w:r>
        <w:t>3) ist nicht einschlägig, da dieser sich auf einen Fall der Revision be stehender Renten bei pathogenetisch -ätiologisch unklare n</w:t>
      </w:r>
    </w:p>
    <w:p>
      <w:r>
        <w:t>syndromale n</w:t>
      </w:r>
    </w:p>
    <w:p>
      <w:r>
        <w:t>Be schwerdebildern ohne nachweisbare organische Grundlage bezieht.</w:t>
      </w:r>
    </w:p>
    <w:p>
      <w:r>
        <w:t>Die angefochtene Verfügung vom 2. Juli 2015 erweist sich als rechtens, womit die Beschwerde abzuweisen ist. 5.</w:t>
      </w:r>
    </w:p>
    <w:p>
      <w:r>
        <w:t>Da es um die Bewilligung oder Verweigerung von Versicherungsleistungen geht, ist das Verfahren kostenpflichtig. Die Gerichtskosten sind nach dem Verfahrensaufwand sowie unabhängig vom Streitwert festzulegen ( Art. 69 Abs. 1 bis IVG) und ermessensweise auf Fr. 600.-- anzusetzen. Entsprechend dem Ausgang des Verfahrens sind sie der unterliegenden Beschwerdeführerin aufzuerlegen. Das Gericht erkennt: 1.</w:t>
      </w:r>
    </w:p>
    <w:p>
      <w:r>
        <w:t>Die Beschwerde wird abgewiesen. 2.</w:t>
      </w:r>
    </w:p>
    <w:p>
      <w:r>
        <w:t>Die Gerichtskosten von Fr. 600 .-- werden der Beschwerdeführerin auferlegt. Rech nung und Einzahlungsschein werden der Kostenpflichtigen nach Eintritt der Rechts kraft zugestellt. 3.</w:t>
      </w:r>
    </w:p>
    <w:p>
      <w:r>
        <w:t>Zustellung gegen Empfangsschein an: - Protekta Rechtsschutz-Versicherung AG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