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IV.2015.00876 vom 12. September 2016</w:t>
      </w:r>
    </w:p>
    <w:p>
      <w:r>
        <w:t>ZH Sozialversicherungsgericht, 2016-09-12, DE</w:t>
      </w:r>
    </w:p>
    <w:p>
      <w:r>
        <w:rPr>
          <w:b/>
        </w:rPr>
        <w:t xml:space="preserve">Quelle: </w:t>
      </w:r>
      <w:r>
        <w:t>https://mcp.opencaselaw.ch/entscheid/zh_sozialversicherungsgericht_IV.2015.00876</w:t>
      </w:r>
    </w:p>
    <w:p>
      <w:r>
        <w:t>FR: ZH_SOZIALVERSICHERUNGSGERICHT IV.2015.00876 du 12 septembre 2016</w:t>
      </w:r>
    </w:p>
    <w:p>
      <w:r>
        <w:t>IT: ZH_SOZIALVERSICHERUNGSGERICHT IV.2015.00876 del 12 settembre 2016</w:t>
      </w:r>
    </w:p>
    <w:p>
      <w:pPr>
        <w:pStyle w:val="Heading2"/>
      </w:pPr>
      <w:r>
        <w:t>Erwägungen</w:t>
      </w:r>
    </w:p>
    <w:p>
      <w:r>
        <w:rPr>
          <w:b/>
        </w:rPr>
        <w:t>E. 1</w:t>
      </w:r>
    </w:p>
    <w:p>
      <w:r>
        <w:t>Der 1958 geborene X.___ , Karosserie- Spengler mit Eidgenössischem Fähigkeitszeugnis ( Urk. 10/5 /1 ) und Vater zweier 1996 und 2001 geborener Kinder ( Urk. 10/ 1/2 ), war bis zur Kündigung per</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mensvergleichs ; BGE 130 V 343 E. 3.4.2 mit Hinweisen). 1. 4</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1.5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 1. 6</w:t>
      </w:r>
    </w:p>
    <w:p>
      <w:r>
        <w:t>Gemäss Art. 88a Abs. 1 IVV ist bei einer Verbesserung der Erwerbsfähigkeit oder der Fähigkeit, sich im Aufgabenbereich zu betätigen oder bei einer Ver minderung der Hilflosigkeit, des invaliditätsbedingten Betreuungsaufwandes oder des Hilfebedarfs die anspruchsbeeinflussende Änderung für die Herab 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Sozialversicherungsrecht üblichen Beweisgrad der überwiegenden Wahrschein lichkeit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 1. 7</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t>2.1</w:t>
      </w:r>
    </w:p>
    <w:p>
      <w:r>
        <w:t>Die Beschwerdegegnerin erwog in der angefochtenen Verfügung im Wesentli chen, der Beschwerdeführer sei seit dem 1 4. Juni 2013 (Beginn der einjährigen Wartezeit) in seiner Arbeitsfähigkeit erheblich eingeschränkt. Nach Ablauf der einjährigen Wartezeit am 1 3. Juni 2014 sei ihm weder die angestammte noch eine angepasste Tätigkeit zumutbar gewesen . Der darauf gestützt ermittelte Ein kommensvergleich ergebe einen Invaliditätsgrad von 100</w:t>
      </w:r>
    </w:p>
    <w:p>
      <w:r>
        <w:t>%. Ab September 2014 sei der Beschwerdeführer in einer – näher umschriebenen – leidensange passten Tätigkeit wieder zu 100 % arbeitsfähig. A us dem Einkommensvergleich resultiere u nter Berücksichtigung eines leidensbedingten Abzugs von 10 % ein rentenausschliessender Invaliditätsgrad von 29 % , womit ab dem 1. Dezember 2014 kein Rentenanspruch mehr best ehe ( Urk. 2, Erwägungen S. 2 f. ).</w:t>
      </w:r>
    </w:p>
    <w:p>
      <w:r>
        <w:t>2.2</w:t>
      </w:r>
    </w:p>
    <w:p>
      <w:r>
        <w:t>Der Beschwerdeführer brachte demgegenüber im Wesentlichen vor, die Ein schätzung der Arbeitsfähigkeit basiere auf Angaben fachlich nicht qualifizierte r Ärzte. Zudem beziehe sich die Arbeitsfähigkeitsbeurteilung von Dr.</w:t>
      </w:r>
    </w:p>
    <w:p>
      <w:r>
        <w:t>C.___</w:t>
      </w:r>
    </w:p>
    <w:p>
      <w:r>
        <w:t>ein zig auf die Einschränkung im rechten Knie, was zu einem offensichtlichen Widerspruch zur Einschätzung von Dr. B.___ führe. Der RAD-Arzt habe seine Arbeitsfähigkeitsbeurteilung wiederum gänzlich auf diese Berichte abgestützt. Demzufolge könne weder auf die Einschätzung des RAD Arztes noch auf die dieser zugrundeliegenden Arztberichte abgestellt werden. Vielmehr sei er (der Beschwerdeführer) verwaltungsextern bidisziplinär und allenfalls zusätzlich psychiatrisch zu begutachten ( Urk. 1 S. 8 f.). Weiter sei das Valideneinkommen an den Nominallohnindex bis ins Jahr 2014 anzupassen. Mit Bezug auf das Invalideneinkommen sei vom Lohn basierend auf der LSE 2010 auszugehen, zumal das auf der LSE 2012 ermittelte Einkommen im Vergleich signifikant höher sei ( Urk. 1 S. 9 f.). Ferner sei ihm zufolge seines Alters, seiner Uner fahrenheit, der längeren Abwesenheit vom Arbeitsmarkt sowie seines Status als Besitzer einer Niederlassungsbewilligung C ein leidensbedingter Abzug von 25 % zu gewähren ( Urk. 1 S. 11 f.). Daraus resultiere ein I nvaliditätsgrad von 44.5 % und dementsprechend ein Anrecht auf eine Viertelsrente</w:t>
      </w:r>
    </w:p>
    <w:p>
      <w:r>
        <w:t>( Urk. 1 S. 13). 2.3</w:t>
      </w:r>
    </w:p>
    <w:p>
      <w:r>
        <w:t>Mit Beschwerdeantwort vom 6. November 2015 hielt die Beschwerdegegnerin an ihrem Standpunkt fe st. Insbesondere sei d er gewährte Abzug vom Tabellen lohn im Umfang von 10 %</w:t>
      </w:r>
    </w:p>
    <w:p>
      <w:r>
        <w:t>angemessen . Da das Valideneinkommen gemäss den zutreffenden Ausführungen in der Beschwerdeschr ift an den Nominallohnindex bis ins massgebliche Jahr 2014 anzupassen sei, resultiere aus dem Einkom mensvergleich ein rentenausschliessender Invaliditätsg rad von 30 % ( Urk.</w:t>
      </w:r>
    </w:p>
    <w:p>
      <w:r>
        <w:rPr>
          <w:b/>
        </w:rPr>
        <w:t>E. 3</w:t>
      </w:r>
    </w:p>
    <w:p>
      <w:r>
        <w:t>Auf die Vorbringen der Parteien und die eingereichten Unterlagen ist, soweit erforderlich, im Rahmen der nachfolgenden Erwägungen einzugehen. Das Gericht</w:t>
      </w:r>
    </w:p>
    <w:p>
      <w:r>
        <w:t>zieht in Erwägung: 1.</w:t>
      </w:r>
    </w:p>
    <w:p>
      <w:r>
        <w:rPr>
          <w:b/>
        </w:rPr>
        <w:t>E. 3.1</w:t>
      </w:r>
    </w:p>
    <w:p>
      <w:r>
        <w:t>Die medizinische Aktenlage stellt sich im Wesentlichen wie folgt dar:</w:t>
      </w:r>
    </w:p>
    <w:p>
      <w:r>
        <w:rPr>
          <w:b/>
        </w:rPr>
        <w:t>E. 3.2</w:t>
      </w:r>
    </w:p>
    <w:p>
      <w:r>
        <w:t>Zufolge seit Oktober/November 2012 zunehmende n , schubweise auftretende n Knieschmerzen rechts (vgl. Arztb ericht von Dr. B.___</w:t>
      </w:r>
    </w:p>
    <w:p>
      <w:r>
        <w:t>vom 2 5. Oktober 2013, Urk. 10/13/4) unterzog sich der Beschwerdeführer am 1 6. August 2013 einer zuklappenden, lateralen Valgisations -Osteotomie proximale Tibia rechts i n der Universitätsklinik D.___ ( nachfolgend: D.___ ; vgl. Operationsbericht Urk. 10/11/10). Im Konsiliarbericht vom 2 1. August 2013 dokumentierte Dr. med. E.___ , Facharzt FMH für Orthopädie und Trauma tologie des Bewegungsapparates und Oberarzt für Kniechirurgie im D.___ , einen problemlosen peri - und postoperativen Verlauf. Der Beschwerdeführer sei bei Austritt an zwei Untera r mgehstöcken mit 15 kg Teilbelastung praktisch selbständig mobil gewesen und am 2 0. August 2013 in einem guten Allgemein zustand mit reizlosen Wundverhältnissen zur weiteren Rehabilitation nach Hause entlassen worden ( Urk. 10/13/13+14 ; vgl. auch Orientierungskopie zuhanden der Beschwerdegegnerin vom 2 1. Oktober 2013, Urk. 10/11/8+9 ).</w:t>
      </w:r>
    </w:p>
    <w:p>
      <w:r>
        <w:rPr>
          <w:b/>
        </w:rPr>
        <w:t>E. 3.3</w:t>
      </w:r>
    </w:p>
    <w:p>
      <w:r>
        <w:t>Anlässlich der K ontrolle a m 1. Oktober 2013 habe der Beschwerdeführer berich tet, die Schmerzen im Griff zu haben. Anlässlich der Untersuchung habe er ein deutl ich hinkendes Gangbild sowie eine etwas valgische Beinachse gezeigt . Der Beschwerdeführer gehe an zwei Gehstöcken , wobei er jedoch das rechte Bein komplett belaste . Radiologisch stellte Dr. E.___ einen leichtgradigen Korrektur verlust</w:t>
      </w:r>
    </w:p>
    <w:p>
      <w:r>
        <w:t>im Verg leich zu den Vorbildern vom 19. August 2013 fest, trotz winkel stabilem Implantat und zuklappender Technik. Dies sei indes nicht verwunder lich, da der Beschwerdeführer die geforderte Teilbelastung nicht eingehalten habe. Ansonsten hielt Dr. E.___ eine unauffällige Artikulation im rechten Kniegelenk fest. Nun könne die Belastung vorsichtig schrittweise gesteigert werden. Der Beschwerdeführer sei bis zur nächsten Verlaufskontrolle in sechs Wochen weiterhin 100 % arbeitsunfähig ( Kons iliarbericht vom 8. Oktober 2013, Urk. 10/13/17+18;</w:t>
      </w:r>
    </w:p>
    <w:p>
      <w:r>
        <w:t>vgl. auch Orientierungsbericht zuhanden der Beschwerde gegnerin</w:t>
      </w:r>
    </w:p>
    <w:p>
      <w:r>
        <w:t>vom 2 1. Oktober 2013, Urk. 10/11/6+7).</w:t>
      </w:r>
    </w:p>
    <w:p>
      <w:r>
        <w:rPr>
          <w:b/>
        </w:rPr>
        <w:t>E. 3.4</w:t>
      </w:r>
    </w:p>
    <w:p>
      <w:r>
        <w:t>Im Arztbericht vom 2 5. Oktober 2013 stellt e der seit 1995 behandelnde Dr. B.___ folgende Diagnosen mit Auswirkung auf die Arbeitsfähigkeit (Urk. 10/13/3): - Status nach zuklappender Valgisations -Osteotomie der proxi malen Tibia rechts (16.08.2013</w:t>
      </w:r>
    </w:p>
    <w:p>
      <w:r>
        <w:t>D.___ ) - Femoropatellar -Arthrose - Mediale Gonarthrose - Degenerative Meniskopathie medial - Sta t us nach Polio mit Schwäche im linken Knie und Kontra k tur-Opera tion in der Kindheit</w:t>
      </w:r>
    </w:p>
    <w:p>
      <w:r>
        <w:t>Ohne Auswirkung auf die Arbeitsfähigkeit hielt Dr. B.___ folgende Diagnosen fest: - Status nach Gallenkolik (09/12 F.___ ) - Status nach Sturz auf linkes Knie (06/05) - Status nach Polypen-Entfernung Nase rechts (06/12 G.___ ) - Furunkel an der Stirn (OP im H.___ 11/98) - Ekzem in den Ohren - Penicillin-Allergie, keine weitere Allergie bekannt - Nikotin 30 Zigaretten/Tag, Alkohol 5dl Wein/Tag</w:t>
      </w:r>
    </w:p>
    <w:p>
      <w:r>
        <w:t>Darüber hinaus verwies Dr. B.___</w:t>
      </w:r>
    </w:p>
    <w:p>
      <w:r>
        <w:t>im Wesentlichen auf die seinem Arztbericht beiliegenden Berichte</w:t>
      </w:r>
    </w:p>
    <w:p>
      <w:r>
        <w:t>der beurteilenden Fachärzteschaft des</w:t>
      </w:r>
    </w:p>
    <w:p>
      <w:r>
        <w:t>D.___ (Urk. 10/13/4 ff., vgl. E. 3.2 f.).</w:t>
      </w:r>
    </w:p>
    <w:p>
      <w:r>
        <w:rPr>
          <w:b/>
        </w:rPr>
        <w:t>E. 3.5</w:t>
      </w:r>
    </w:p>
    <w:p>
      <w:r>
        <w:t>Anlässlich der Kniesprec hstunde/Verlaufskontrolle vom 1 2. November 2013 im D.___</w:t>
      </w:r>
    </w:p>
    <w:p>
      <w:r>
        <w:t>sei der Beschwerdeführer mit zwei Gehstöcken erschienen und habe über Fortschritte berichtet. Er sei in regelmässiger Physiotherapie. Der Fuss und die Knöchelregion seien noch regelmässig geschwollen. Längeres Stehen sei mit Schmerzen verbunden. Zu Hause sei er ohne Gehstöcke mobil. Im Rahmen der klinischen Untersuchung stellte Dr. E.___ ein deutli ch hinkendes Gangbild und eine orthograd bis leicht valgische Beinachse rechts fest . Aufgrund der bildge benden Untersuchung (Kniestatus rechts sowie Orthoradiogramm ) zeichne sich eine zunehmende Konsolidation im Bereic h des Osteotomiespaltes ab. Dr. E.___ hielt weiter fest, der Beschwerdeführer befinde sich noch immer in der frühre habilitativen Phase. Der endgültige Zustand sei daher noch nicht erreicht. Aktuell sei er in der angestammten Tätigkeit sicherlich noch nicht arbeitsfähig. Allenfalls wären Tätigkeiten in vornehmlich sitzender Position zumutbar ( Bericht vom 7. Februar 2014, Urk. 10/21/1+2; vgl. auch Konsiliar b ericht vom 1 4. November 2013, Urk. 10/23/7+8 ).</w:t>
      </w:r>
    </w:p>
    <w:p>
      <w:r>
        <w:rPr>
          <w:b/>
        </w:rPr>
        <w:t>E. 3.6</w:t>
      </w:r>
    </w:p>
    <w:p>
      <w:r>
        <w:t>Im Sprechstunden bericht vom 1 9. Februar 2014 stellte Dr. E.___ aufgrund der Verlaufskontrolle vom 1 1. Februar 2014 einen regelrechten sechsmonatigen postoperativen Verlauf fest. Weiter dokumentierte er ein noch leicht hinkendes Gangbild rechts sowie eine regelrechte Stellung der Platte sowie der Schrauben ohne weiteren Korrekturverlust im Vergl eich zur Voruntersuchung am 12. November 2013 (vgl. E. 3.5 ). Die Osteotomie sei konsolidiert. Der Beschwer deführer habe die Gehstöcke nunmehr entwöhnt. Letzterer habe auch über Fortschritte berichtet. L ängeres Stehen und Gehen seien aber weiterhin auf grund der Schmerzen im rechten Knie nicht möglich. Zudem bestünden Schmerzen beim Treppenaufgehen, weniger beim Treppenabgehen. Aufgrund dessen sei der Beschwerdeführer weiterhin zu 100 % arbeitsunfähig in der angestammten Tätigkeit. Eine wechselnde Tätigkeit mit Sitzen und Stehen sei jedoch zunehmend möglich. Eine klinisch-radiologische Verlaufskontrolle sei in ein em Jahr postoperativ vorgesehen ( Urk. 10/23/5+6).</w:t>
      </w:r>
    </w:p>
    <w:p>
      <w:r>
        <w:rPr>
          <w:b/>
        </w:rPr>
        <w:t>E. 3.7</w:t>
      </w:r>
    </w:p>
    <w:p>
      <w:r>
        <w:t>Am 1 2. Dezember 2014 erfolgte die Metallentfernung (NCB-Platte) Tibiakopf rechts (vgl. Operationsbericht, Urk. 10/38/6), aus welchem Anlass</w:t>
      </w:r>
    </w:p>
    <w:p>
      <w:r>
        <w:t>sich</w:t>
      </w:r>
    </w:p>
    <w:p>
      <w:r>
        <w:t>der Beschwerdeführer vom 1 2. bis 1 5. Dezember 2014 stationär im D.___ aufhielt . Aus dem Austrittsbericht vom 1 6. Dezember 2014 ergibt sich ein unkomplizier ter postoperativer Verlauf mit regelrechter Mobilisation unter physiotherapeu tischer Anleitung. Der Beschwerdeführer sei in einem guten Allgemeinzustand und mit reizlosen Wundverhältnissen entlassen worden. Als weiteres Pro z edere wurde Schonung und Hochlagerung in den ersten Tagen verordnet. Die Mobi lisation an Gehstöcke n erfolge bei freier Flexion/Extension nach Massgabe der Beschwerde n . Eine klinische Kontrolle werde bei Bedarf durchgeführt ( Urk. 10/38/3+4). 3. 8</w:t>
      </w:r>
    </w:p>
    <w:p>
      <w:r>
        <w:t>Im Verlaufsbericht zuhanden der Beschwerde gegnerin vom 2 1. März 2015 stellte Dr. B.___</w:t>
      </w:r>
    </w:p>
    <w:p>
      <w:r>
        <w:t>keine neuen Diagnosen (vgl. Bericht vom 2 5. Oktober 2013 , Urk. 10/13/3 -6;</w:t>
      </w:r>
    </w:p>
    <w:p>
      <w:r>
        <w:t>E. 3.4). Der Beschwerdeführer sei aktuell weder bei ihm noch – soweit er informiert sei - im D.___</w:t>
      </w:r>
    </w:p>
    <w:p>
      <w:r>
        <w:t>in Behandlung. In der bisherigen Tätigkeit sei er n icht mehr arbeitsfähig. In einer leidensangepassten , körperlich nicht belastenden Tätigkeit ohne Treppensteigen und ohne längeres Stehen/Laufen sowie ohne kniende Tätigkeiten sei der B eschwerdeführer indes ab dem 1. September 2014 zu 100 % arbeitsfähig . Im Übr igen verwies Dr. B.___ auf den seinem Bericht beiliegenden Austritts- und Operationsbericht der Fach ärzteschaft des D.___ vom 1 2. resp. 1 6. Dezember 2014 ( Urk. 10/38 /1-7 , vgl. E. 3.7 ). 3.</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Im Bericht zuhanden der Beschwerdegegneri n vom 2 6. März 2015 stellte Dr. C.___ , Assistenzarzt im D.___ , folgende Diagnosen ( Urk. 10/40/4): - Status nach Metallentfernung (NCB- Platte) Tibiakopf rechts am 12. Dezember 2014 bei - Status nach lateraler Valgisations -Osteotomie proximale Tibia rechts vom 1 6. August 2013</w:t>
      </w:r>
    </w:p>
    <w:p>
      <w:r>
        <w:t>Die letzte Untersuchung sei im Rahmen der Hospitalisation vom 1 2. b is 15. De zember 2014 ergangen, anlässlich welcher sich ein normaler postoperativer Verlauf nach der Osteosynthesematerialentfernung gezeigt habe. Letzteres habe in Bezug auf die bisherige Tätigkeit keinerlei Relevanz. Unter Berücksichtigung der Grundproblematik mit beginnender medialbetonter Gonarthrose sowie Femoropatellararthrose seien schwerste körperliche Arbeiten eher nicht zu for cieren, da diese die Ar throseprogredienz eher verstärken würden . Für eine ange passte Tätigkeit ohne Schwerstbelastungen des rechten Knies seien keinerlei Einschränkungen ersichtlich . Aktuell seien keine weiteren Kontrollen geplant ( Urk. 10/40/4 +5 ). 3.</w:t>
      </w:r>
    </w:p>
    <w:p>
      <w:r>
        <w:rPr>
          <w:b/>
        </w:rPr>
        <w:t>E. 10</w:t>
      </w:r>
    </w:p>
    <w:p>
      <w:r>
        <w:t>) - Verweistätigkeit im Umfang von 100 % zumutbar ist. 5. 5. 1</w:t>
      </w:r>
    </w:p>
    <w:p>
      <w:r>
        <w:t>Als hypothetisches Valideneinkommen</w:t>
      </w:r>
    </w:p>
    <w:p>
      <w:r>
        <w:t>gilt das Einkommen, das die ver sicherte Person unter Berücksichtigung der gesamten Umstände überwiegend wahr scheinlich erzielen würde, wenn sie nicht invalid geworden wäre (BGE 129 V 222 E. 4.3.1). Dabei wird in der Regel am zuletzt erzielten, nötigenfalls der Teuerung und der realen Einkommensentwicklung angepassten Verdienst ange knüpft, da es empirischer Erfahrung entspricht, dass die bisherige Tätigkeit ohne Gesundheitsschaden fortgesetzt worden wäre. Ausnahmen müssen mit über wiegender Wahrscheinlichkeit erstellt sein (BGE 134 V 322 E. 4.1 mit Hinwei sen). Nach Angaben der ehemaligen Arbeitgeberin hätte der Beschwerdeführer im Jahre 2013 Fr. 73‘580.-- brutto verdient, wobei offenbar weitere ahv -pflichtige Lohnbestandteile, wie beispielsweise Pikettdienstzulagen, ausbezahlt wurden ( Urk. 10/12). Laut IK-Auszug vom 2 5. Juli 2013 ( Urk. 10/10) erzielte der Beschwerdeführer in den letzten Jahren schwankende Erwerbseinkommen über Fr. 80‘000.-- ( Fr. 84‘394.-- im Jahr 2008, Fr. 88‘885.-- im Jahr 2009, Fr.</w:t>
      </w:r>
    </w:p>
    <w:p>
      <w:r>
        <w:t>84‘067.-- im Jahr 2010, Fr. 83‘332 .-- im Jahr 2011 und Fr. 81‘092.-- im Jahr 2012) . Die IV-Stelle stellte zur Ermittlung des Valideneinkommens auf den Durchschnittswert der letzten Jahreslöhne 2008-2012 vor Eintritt der gesund heitlichen Beeinträchtigung ab und errechnete ein Valideneinkommen von Fr. 84‘354.— ( Urk. 10/45/1). Dies blieb grundsätzlich unbestritten und gibt man gels Relevanz für das Urteilsergebnis keinen Anlass zur Korrektur (vgl. auch AHI 1999 240 E. 3b). Dieser Wert ist im Gesundheitsfall rund Fr. 85‘182.-- betragen ( Fr. 84‘354.-- : 101.9 x 102.9). 5. 2</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jedenfalls keine ihr an sich zumutb are neue Erwerbstätigkeit aufge nommen hat, so können nach der Rechtsprechung Tabellenlöhne gemäss den vom Bundesamt für Statistik periodisch herausgegebenen Lohnstrukturerhe bungen (LSE) herangezogen werden (BGE 126 V 75 E. 3b/ aa und bb , vgl. auch BGE 129 V 472 E. 4.2.1).</w:t>
      </w:r>
    </w:p>
    <w:p>
      <w:r>
        <w:t>Angesichts des medizinischen Belastungsprofils ist vorliegend gestützt auf die LSE 2012 vom Tabellenlohn</w:t>
      </w:r>
    </w:p>
    <w:p>
      <w:r>
        <w:t>für einfache und repetitive Hilfsarbeiten im Umfang von Fr. 5‘210. -- (LSE 2012, S. 35, Tabelle TA1, Wirtschaftszweige Total, Anforderungsniveau 1) auszugehen. Entgegen dem Dafürhalten des Besch werdeführers sind</w:t>
      </w:r>
    </w:p>
    <w:p>
      <w:r>
        <w:t>für den Einkommensvergleich grundsätzlich immer die aktuellsten statistischen Daten zu verwenden ( Urteile des Bundesgerichts 8C_78/2015 vom 1 0. Juli 2015 E. 4 und 9C_526/2015 vom 1 1. September 2015 E. 3.2.2 ) und hat das Bundesgericht in dem zur Publikation bestimmten Urteil 9C_632/2015 vom 4. April 2016 die grundsätzliche Beweiseignung der LSE 2012 zwecks Festlegung der Vergleichseinkommen im Rahmen einer erstmali gen Invaliditätsbemessung und im Neuanmeldungsverfahren nach vorausge gangener rechtskräftiger Ablehnung oder nach Aufhebung der Invalidenrente sowie auch grundsätzlich im Revisionsverfahren ohne weiteres bejaht (vgl. E.</w:t>
      </w:r>
    </w:p>
    <w:p>
      <w:r>
        <w:t>2.5.7). Unter Berücksichtigung der betriebsüblichen Arbeitszeit im Jahr 201 2 von 41.7 Stunden pro Woche (Die Volkswirtschaft 1/2-2015 S. 88 Tabelle B9.2 , A-S ) sowie der Nomi nallohnentwicklung für Männer bis ins massgebliche Jahr 2014 (Indexstand 125.5 [2012] auf 127.3 [2014], Schweizerischer Nominal lohnindex T1.93, TOTAL, Bundesamt für Statistik – Lohnentwicklung</w:t>
      </w:r>
    </w:p>
    <w:p>
      <w:r>
        <w:t>ergibt sich für ein 100% - Arbeitspensum somit ein Jahreseinkommen von rund Fr. 66‘112.-- ( Fr. 5‘210.-- : 40 x 41.7 x 12 : 125.5 x 127.3). 5.3</w:t>
      </w:r>
    </w:p>
    <w:p>
      <w:r>
        <w:t>Der Beschwerdeführer</w:t>
      </w:r>
    </w:p>
    <w:p>
      <w:r>
        <w:t>stellte sich auf den Standpunkt, es sei ihm ein leidensbe dingter Abzug im Umfang von 25 % zu gewähren ( Urk. 1 S. 10 ff. , E. 2.2 ).</w:t>
      </w:r>
    </w:p>
    <w:p>
      <w:r>
        <w:t>Der am 1. Dezember 2014 mit Ablauf der befristet zugesprochenen Rente (vgl. Urk. 2) exakt 56-jährige Beschwerdeführer ist gelernter Karosserie-Spengler ( Urk. 10/5/1). Auf diesem Beruf hat er 8 Jahre gearbeitet, unter anderem rund 3 Jahre selbständig. Anschliessend war er 25 Jahre als Servicetechniker tätig, wobei er zwischenzeitlich mitunter Leitungsfunktionen (Leiter Technischer Dienst) inne hatte und als Stellvertreter des Chefmonteurs fungierte ( Urk. 10/5/2). Als Servicetechniker arbeitete er auch im Aussendienst, so dass er nebst den technischen Anforderungen, die es zu erfüllen galt, auch Kunden kontakte pflegen musste. Ferner spricht er sowohl italienisch als auch deutsch und verfügt er über Grundkenntnisse in Englisch. Alsdann absolvierte der Beschwerdeführer einen Ausbildungskurs betreffend „Einstieg in den Computer alltag “ (vgl. Urk. 10/27 ff.) und verfügt er über gute Grundkenntnisse in Word, Outlook, Adobe Photoshop sowie über gute Hardware-Konfigurationskenntnisse ( Urk. 10/34/ 3). Aus dem Schlussbericht der Eingliederungsb eraterin der Z.___ AG vom 1 3. März 2015 erhellt ferner, dass der als intelligent und gebildet bezeichnete Beschwerdeführer insgesamt über ein intaktes Eingliederungspoten zial verfügt ( Urk. 10/39/2 f.). Ausserdem ist er gemäss medizinischem Belastungsprofil nach wie vor in einem Vollpensum arbeitsfähig. Indem d er</w:t>
      </w:r>
    </w:p>
    <w:p>
      <w:r>
        <w:t>Beschwerdeführer in den letzten Jahren vor Eintritt des Gesundheitsschadens ein respektables Erwerbseinkommen (vgl. IK-Auszug vom 2 9. Juli 2013, Urk. 10/10) zu erwirtschaften</w:t>
      </w:r>
    </w:p>
    <w:p>
      <w:r>
        <w:t>vermochte, kann</w:t>
      </w:r>
    </w:p>
    <w:p>
      <w:r>
        <w:t>auch nicht davon ausge gangen werden , dass er etwa zufolge seiner Aufenthaltskategorie seine Restarbeitsfähig keit auf dem allgemeinen Arbeitsmarkt nur mit unterdurchschnittlichem Einkommen verwerten könnte.</w:t>
      </w:r>
    </w:p>
    <w:p>
      <w:r>
        <w:t>Sodann führt das fortgeschrittene Alter nicht auto matisch zu einem Abzug, zumal sich dieses im Anforderungsniveau 4 (respek tive Kompetenz niveau 1 gemäss LSE 2012) sogar eher lohnerhöhend auswirkt. Zudem werden auf dem hypothetisch ausgeglichenen Arbeitsmarkt Hilfsarbeiten grundsätzlich alte rsunabhängig nachgefragt (Urteil des Bundes gerichts I 376/05 vo m 5. August 2005 E. 4.2). Auch nimmt die Bedeutung der Anzahl Dienstjahre im privaten Sektor ab, je niedriger das Anforderungsprofil ist (AHI 1999 177 E. 3b S. 181), weshalb mit Blick auf das Anforderungsniveau 4 ( respektive Kompetenz niveau 1 gemäss LSE 2012) auch die lange Betriebs zugehörigkeit keinen Abzug zu rechtfertigen vermag (Urteil des Bundesgerichts 9C_455/2013 vom 4. Oktober 2013 E. 4.1 mit Hinweisen). Dass das Alter die Stellensuche faktisch negativ beeinflussen kann, muss als invaliditätsfremder Faktor eben falls unberücksichtigt bleiben (Urteil des Bundesgerichts 8C_808/2013 vom 1 4. Februar 2014 E. 7.3).</w:t>
      </w:r>
    </w:p>
    <w:p>
      <w:r>
        <w:t>Abschliessend ist darauf hinzuweisen, dass d as Bundesgericht etwa bei einem 62 3/4-jährigen Versicherten, welcher nur noch vorwiegend sitzende oder wechselbelastende Arbeiten ausführen konnte, an den oberen Extremitäten aber nicht beeinträchtigt war und somit feinmotorische Tätigkeiten trotz fehlender diesbezüglicher Erfahrung in Form von Sortier- und Überwachungsarbeiten möglich waren, die Verwertbarkeit bejaht hat (Urteil des Bundesgerichts 8C_345/2013 vom 1 0. September 2013 E. 4.3.3). Auch bei einem 61 Jahre alten Versicherten, der leichte Tätigkeiten nur noch vorwiegend sitzend aber vollzeit lich verrichten konnte und in seiner Feinmotorik nicht beeinträchtigt war, erachtete es die Chancen auf eine Anstellung als intakt (Urteil des Bundesge richts 8C_330/2015 vom 1 9. August 2015 E. 3.2).</w:t>
      </w:r>
    </w:p>
    <w:p>
      <w:r>
        <w:t>Bei dieser Sach- und Rechtslage</w:t>
      </w:r>
    </w:p>
    <w:p>
      <w:r>
        <w:t>ist der von der Beschwerdegegnerin gewährte leidensbedingte Abzug im Umfang von 10 %</w:t>
      </w:r>
    </w:p>
    <w:p>
      <w:r>
        <w:t>v or dem Hintergrund des einge schränkten Tätigkeitsspektrums im Ergebnis nicht zu beanstanden. Darüber hin aus ist der Beschwerdeführer im Sinne der im Sozialversicherungsrecht allge mein geltenden Schadenminderungspflicht auf den Weg der Selbsteingliederung zu verweisen.</w:t>
      </w:r>
    </w:p>
    <w:p>
      <w:r>
        <w:t>Unter Berücksichtigung eines Abzugs von 10 % beträgt das Invalideneinkom men</w:t>
      </w:r>
    </w:p>
    <w:p>
      <w:r>
        <w:t>somit rund Fr. 59‘501.-- ( Fr. 66‘112.-- x 0.90 , vgl. E.</w:t>
      </w:r>
    </w:p>
    <w:p>
      <w:r>
        <w:t>5.4 .2 ).</w:t>
      </w:r>
    </w:p>
    <w:p>
      <w:r>
        <w:t>Aus der Gegenüberstellung von Validen- und Invalideneinkommen resultiert eine Erwerbseinbusse von rund Fr. 25‘681.--, was einen renten-ausschliessen den Invaliditätsgrad von 30.14 % , gerundet 30 % , ergibt. 6 .</w:t>
      </w:r>
    </w:p>
    <w:p>
      <w:r>
        <w:t>Der angefochtene Entscheid erweist sich auch hinsichtlich des Zeitpunkts der Rentenaufhebung (vgl. Art. 88a Abs. 1 IVV, E. 1.6 ) als richtig. Da auch der un -angefochtene Rentenbeginn zu keiner gerichtlichen Korrektur Anlass gibt, ist die Beschwerde abzuweisen. 7 .</w:t>
      </w:r>
    </w:p>
    <w:p>
      <w:r>
        <w:t>7 .1</w:t>
      </w:r>
    </w:p>
    <w:p>
      <w:r>
        <w:t>Da vorliegend die Voraussetzungen zur Bewilligung der unentgeltlichen Pro- zessführung und zur unentgeltlichen Rechtsverbeiständung gemäss § 16 Abs. 1 und 2 des Gesetzes über das Sozialversicherungsgericht ( GSVGer ) erfüllt sind ( Urk. 15/1-15 ), ist dem Beschwerdeführer - antragsgemäss ( Urk. 1 S. 2) - die unentgeltliche Prozessführung und die unentgeltliche Rechtsverbeiständung in der Person von Rechtsanwalt Ulrich Kurmann zu gewähren.</w:t>
      </w:r>
    </w:p>
    <w:p>
      <w:r>
        <w:t>Die Kosten des Verfahrens sind auf Fr. 600.-- festzulegen und ausgangsgemäss vom Beschwerdeführer zu tragen ( Art. 69 Abs. 1 bis IVG), zufolge Gewäh rung der unentgeltlichen Prozessführung jedo ch einstweilen auf die Gerichts kasse zu nehmen. 7 .2</w:t>
      </w:r>
    </w:p>
    <w:p>
      <w:r>
        <w:t>Mit Honorarnote vom 2. August 2015 ( Urk. 1 2 ) machte Rechtsanwalt Ulrich Kurmann einen Aufwand von insgesamt 13.3 Stunden gelte nd. Angesichts der Tatsache, dass vorliegend keine schwierigen Rechtsfragen zu klären waren, erscheint dieser Ansatz als übersetzt. Insbesondere der Aufwand von insgesamt 7.5 Stunden für die Abfassung der Beschwerde erscheint als überhöht. Vo r liegend können eine Stunde Auf wand für Instruktion, zwei weitere Stunden für Aktenstudium sowie vier Stunden für das Abfassen der Beschwerdeschrift und eine Stunde für das Gesuch um unentgeltliche Rechtspflege als gerechtfer tigt betrachtet werden. Eine Stunde kann zudem für das Studium des Ger ichtsent scheides anerkannt werden. Insgesamt rechtfertigt sich somit ein Aufwand von höchstens 9 Stunden. Bei einem ge richtsüblichen Ansatz von Fr. 220.-- pro Stunde (ab 1. Januar 2015) ergib t dies zuzüglich einer Auslagen pauschale von 3 % und der Mehrwertsteuer von 8 % ei ne Entschädigung von Fr. 2 ‘ 202 . 55 . 7 .3</w:t>
      </w:r>
    </w:p>
    <w:p>
      <w:r>
        <w:t>D er Beschwerdeführer ist auf § 16 Abs. 4 GSVGer hinzuweisen, wonach er zur Nachzahlung der Gerichtskosten sowie der Entschädigung an Rechtsanwalt Ulrich Kurmann verpflichtet ist, sobald er dazu in der Lage ist. Das Gericht beschliesst:</w:t>
      </w:r>
    </w:p>
    <w:p>
      <w:r>
        <w:t>In Bewilligung des Gesuchs vom 2 . September 2015 wird dem Beschwerdeführer die unentg eltliche Prozessführung gewährt und Rechtsanwalt Ulrich Kurmann , Zug, als un entgeltlicher Rechtsvertreter für das vorliegende Verfahren bestellt, und erkennt: 1.</w:t>
      </w:r>
    </w:p>
    <w:p>
      <w:r>
        <w:t>Die Beschwerde</w:t>
      </w:r>
    </w:p>
    <w:p>
      <w:r>
        <w:t>wird abgewiesen. 2.</w:t>
      </w:r>
    </w:p>
    <w:p>
      <w:r>
        <w:t>Die Gerichtskosten von Fr. 600 .-- werden dem Beschwerdeführer</w:t>
      </w:r>
    </w:p>
    <w:p>
      <w:r>
        <w:t>auferlegt , zufolge Gewährung der unentgeltlichen Prozessführung jedoch einstweilen auf die Gerichts kasse genommen. Der Beschwerdeführer wird</w:t>
      </w:r>
    </w:p>
    <w:p>
      <w:r>
        <w:t>auf die Nachzahlungspflicht gemäss § 16 Abs. 4 GSVGer hingewiesen. 3.</w:t>
      </w:r>
    </w:p>
    <w:p>
      <w:r>
        <w:t>Der unentgeltliche Rechtsvertreter de s Beschwerdeführer s , Rechtsanwalt Ulrich Kurmann , Zug, wird mit Fr. 2‘202 . 55</w:t>
      </w:r>
    </w:p>
    <w:p>
      <w:r>
        <w:t>(inkl. Barauslagen und MWSt ) aus der Gerichts kasse entschädigt. D er Beschwerdeführer wird auf § 16 Abs. 4 GSVGer hingewiesen. 4.</w:t>
      </w:r>
    </w:p>
    <w:p>
      <w:r>
        <w:t>Zustellung gegen Empfangsschein an: - Rechtsanwalt Ulrich Kurmann - Sozialversicherungsanstalt des Kantons Zürich, IV-Stelle - Bundesamt für Sozialversicherungen sowie an: - Gerichtskasse (im Dispositiv )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