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IV.2015.00857 vom 30. November 2016</w:t>
      </w:r>
    </w:p>
    <w:p>
      <w:r>
        <w:t>ZH Sozialversicherungsgericht, 2016-11-30, DE</w:t>
      </w:r>
    </w:p>
    <w:p>
      <w:r>
        <w:rPr>
          <w:b/>
        </w:rPr>
        <w:t xml:space="preserve">Quelle: </w:t>
      </w:r>
      <w:r>
        <w:t>https://mcp.opencaselaw.ch/entscheid/zh_sozialversicherungsgericht_IV.2015.00857</w:t>
      </w:r>
    </w:p>
    <w:p>
      <w:r>
        <w:t>FR: ZH_SOZIALVERSICHERUNGSGERICHT IV.2015.00857 du 30 novembre 2016</w:t>
      </w:r>
    </w:p>
    <w:p>
      <w:r>
        <w:t>IT: ZH_SOZIALVERSICHERUNGSGERICHT IV.2015.00857 del 30 novembre 2016</w:t>
      </w:r>
    </w:p>
    <w:p>
      <w:pPr>
        <w:pStyle w:val="Heading2"/>
      </w:pPr>
      <w:r>
        <w:t>Erwägungen</w:t>
      </w:r>
    </w:p>
    <w:p>
      <w:r>
        <w:rPr>
          <w:b/>
        </w:rPr>
        <w:t>E. 1</w:t>
      </w:r>
    </w:p>
    <w:p>
      <w:r>
        <w:t>9. Januar 2011 bei der Invalidenversicherung zum Leistungsbezug an ( Urk. 8/5 ). Die Sozialversi cherungsanstalt des Kantons Zürich, IV-Stelle, klärte die medizinisc he und erwerbliche Situation ab und zog Akten der Unfallversicherung bei ( Urk. 8/14, Urk. 8/41, Urk. 8/43 , Urk. 8/48, Urk. 8/73-74, Urk. 8/84, Urk. 8/91, Urk. 8/93).</w:t>
      </w:r>
    </w:p>
    <w:p>
      <w:r>
        <w:t>Nach durchgeführtem Vorbescheid verfahren ( Urk. 8/107- 120) sprach die IV-Stelle</w:t>
      </w:r>
    </w:p>
    <w:p>
      <w:r>
        <w:t>der Versicherten mit Verfügung vom 1 7. Juli 2015 bei einem Invaliditätsgrad von 71 % eine befristete ganze R ente für die Zeit von 1. Juli 2011 bis 3 1. Mai 2012 zu ( Urk. 8/120, Urk. 8/139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 geglichener Ar beitsmarktlage erzielen könnte (sog . Invalideneinkommen), in Bezie hung gesetzt zum Erwerbseinkommen, das sie erzielen könnt e, wenn sie nicht in valid gewor 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 ord nung über die Invalidenversicherung (IVV) festzusetzen ist (vgl. BGE 121 V 264 E. 6b/ dd mit Hinweis). Ob eine für den Rentenanspruch erhebliche Änderung des Invaliditätsgrades eingetreten und damit der für die Befristung oder Abstuf ung erforderliche Revisionsgrund gegeben ist, beurteilt sich durch Vergleich des Sachverhalts im Zeitpunkt der Rentenzusprechung oder des Rentenbeginns mit dem jenigen zur Zeit der Aufhebung beziehungsweise Herabsetzung der Rente (BGE 125 V 413 E. 2d am Ende, 369 E. 2, 113 V 273 E. 1a, 109 V 262 E. 4a, je mit Hinweisen; vgl. BGE 130 V 343 E.</w:t>
      </w:r>
    </w:p>
    <w:p>
      <w:r>
        <w:t>3.5). Spricht die Verwaltung der ver 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 raum und damit sowohl die Zusprechung als auch die Aufhebung der Rente zu erfassen (Urteil des Bundesgerichts I 526/06 vom 31. Oktober 2006 E. 2.3 mit Hinweisen). 2.</w:t>
      </w:r>
    </w:p>
    <w:p>
      <w:r>
        <w:rPr>
          <w:b/>
        </w:rPr>
        <w:t>E. 2</w:t>
      </w:r>
    </w:p>
    <w:p>
      <w:r>
        <w:t>7. August 2015</w:t>
      </w:r>
    </w:p>
    <w:p>
      <w:r>
        <w:t>Beschwerde ( Urk. 1) g egen die Verfü gung vom 1 7. Juli 2015 ( Urk. 2) und beantragte, diese sei aufzuheben und die Beschwerdegegnerin sei zu verpflichten, ihr die gesetzlich geschuldeten Leistun gen auszurichten, insbesondere eine Invalidenrente (S. 2).</w:t>
      </w:r>
    </w:p>
    <w:p>
      <w:r>
        <w:t>Die IV-Stelle beant ragte mit Beschwerdeantwort vom 2 7. November</w:t>
      </w:r>
    </w:p>
    <w:p>
      <w:r>
        <w:t>2015 ( Urk.</w:t>
      </w:r>
    </w:p>
    <w:p>
      <w:r>
        <w:rPr>
          <w:b/>
        </w:rPr>
        <w:t>E. 2.1</w:t>
      </w:r>
    </w:p>
    <w:p>
      <w:r>
        <w:t>Die Beschwerdegegnerin ging in der angefochtenen Verfügung ( Urk. 2) davon aus, dass die Beschwerdeführerin seit dem 2 9. Juli 2010 in ihrer Arbeitsfähigkeit erheblich eingeschränkt sei (Verfügungsteil 2; S.</w:t>
      </w:r>
    </w:p>
    <w:p>
      <w:r>
        <w:t>1). Die Abklärungen hätten ergeben, dass der Beschwerdeführerin bis zum 9. Januar 2011 keine Tätigkeit zumutbar gewesen sei. Ab dem 1 0. Januar 2011 sei es ihr möglich gewesen, die bisherige sowie eine angepasste Tätigkeit in einem 30%igen Pensum auszuüben. Da die Beschwerdeführerin bei Ablauf der Wartezeit sowohl für die ange stammte wie auch für eine angepasste Tätigkeit 70 % arbeitsunfähig gewesen sei, betrage der Invaliditätsgrad 70 % . Seit dem 1 8. Mai 2012 sei der Beschwer deführerin eine körperlich leichte Tätigkeit ohne Heben und Tragen von Lasten über 10 kg, ohne häufiges Bücken oder Arbeiten über dem Kopf und ohne längeres Verharren in Zwangshaltungen zu 80 % zumutbar. Der Einkommens vergleich ergebe sodann einen Invaliditätsgrad von 39 % , weshalb seither kein Rentenanspruch mehr bestehe (Verfügungsteil 2; S. 2).</w:t>
      </w:r>
    </w:p>
    <w:p>
      <w:r>
        <w:rPr>
          <w:b/>
        </w:rPr>
        <w:t>E. 2.2</w:t>
      </w:r>
    </w:p>
    <w:p>
      <w:r>
        <w:t>Demgegenüber stellte sich die Beschwerdeführer in auf den Standpunkt ( Urk. 1), dass die Beschwerdegegnerin</w:t>
      </w:r>
    </w:p>
    <w:p>
      <w:r>
        <w:t>in der angefochtenen Verfügung vom Ergebnis der Unfallversicherung abweiche , indem sie entgegen der Einschätzung der Unfall versicherung davon ausgehe, ab dem 1 8. Mai 2012 sei rückwirkend von einer zumutbaren Arbeitsfähigkeit von 80 % auszugehen und zudem nicht einen Invaliditätsgrad von 41 % , sondern von 39 % ermittle (S. 4 f.) .</w:t>
      </w:r>
    </w:p>
    <w:p>
      <w:r>
        <w:t>Die Beschwerde gegnerin gehe davon aus, ab dem 1 7. Mai 2012 sei die angestammte Tätigkeit zu 60 % und eine angepasste Tätigkeit sogar zu 80 % zumutbar gewesen, wes halb die drei Monate nach Art. 88a Abs. 1 IVV nicht berücksichtigt würden. Dies sei unhaltbar. Die Unfallversicherung sei gestützt auf die Akten von einer Arbeitsunfähigkeit von 60 % ausgegangen und der Gutachter habe sich seriö serweise nicht retrospektiv geäussert, sondern sich dem Verlauf der Arbeitsun fähigkeit der Akten angeschlossen. Es gebe keinen Grund, weshalb ein RAD-Arzt aufgrund der Akten zu einem ser i öseren Ergebnis gelangen könnte als der Gutachter. Die Änderungskündigung per 3 1. Oktober 2012 datiere von Ende Juli 201 2. Mitten in diesen Eingliederungsfragen sei weder eine Arbeitsfähigkeit an gestammt zu 60 % noch eine Arbeitsfähigkeit angepasst zu 80 % möglich und zumutbar gewesen . Eine Verbesserung der Arbeitsfähigkeit gemäss Art. 88a IVV könne frühestens ab dem Zeitpunkt angenommen werden, ab welchem der Gut achter zum Schluss gekommen sei, unter gewissen Bedingungen könne in der angestammten Tätigkeit die zeitliche Belastung allenfalls auf 50 % gesteigert werden, respektive angepasst wäre eine theoretische Arbeitsfähigkeit unter opti malen Bedingungen von maximal 80 % zu erreichen. Das Gutachten datiere abe r vom 1 3. Dezember 201 3. Rückwirkend auf Mai 2012 ergebe sich keine medizi nisch seriöse Grundlage für die Annahme einer Verbesserung (S.</w:t>
      </w:r>
    </w:p>
    <w:p>
      <w:r>
        <w:t>6). Bei der Frage des Tabellenlohnabzuges sei ohnehin</w:t>
      </w:r>
    </w:p>
    <w:p>
      <w:r>
        <w:t>auch ohne Bindungswirkung den Über legungen der Unfallversicherung zu folgen, welche einen Abzug von 10 % vor ge nommen habe (S. 7).</w:t>
      </w:r>
    </w:p>
    <w:p>
      <w:r>
        <w:rPr>
          <w:b/>
        </w:rPr>
        <w:t>E. 2.3</w:t>
      </w:r>
    </w:p>
    <w:p>
      <w:r>
        <w:t>Strittig und zu prüfen ist, ob die Beschwerdeführer in über den 3 1. Mai 2012 hinaus Anspru ch auf eine Invalidenrente hat. 3. 3.1</w:t>
      </w:r>
    </w:p>
    <w:p>
      <w:r>
        <w:t>In medizinischer Hinsicht gehen die Parteien gestützt auf das Gutachten von Prof. Dr. med. Z.___ , Facharzt für Orthopädische Chirurgie und Trauma tologie des Bewegungsapparates, vom 1 3. Dezember</w:t>
      </w:r>
    </w:p>
    <w:p>
      <w:r>
        <w:t>2013 ( Urk. 8/84/5-42) davon aus, dass der Beschwerdeführerin aufgrund der gestellten Diagnosen (vgl. S.</w:t>
      </w:r>
    </w:p>
    <w:p>
      <w:r>
        <w:t>24 Ziff. 5) ihre angestammte Tätigkeit als Pflegehelferin aktuell lediglich noch zu 40 % zumutbar sei, wobei eine Steigerung auf 50 % möglich wäre (S.</w:t>
      </w:r>
    </w:p>
    <w:p>
      <w:r>
        <w:t>33 Ziff. 7.2). In einer angepassten Tätigkeit bestehe aktuell sodann eine theoreti sche Arbeitsfähigkeit unter optimalen Bedingungen von maximal 80 % (S. 34 Ziff. 7.3). Der Gutachter äusserte sich zur Arbeitsfähigkeit nicht retrospektiv.</w:t>
      </w:r>
    </w:p>
    <w:p>
      <w:r>
        <w:t>Da sowohl die Diagnosen, die Auswirkungen auf die Arbeitsfähigkeit als auch die attestierten Arbeitsunfähigkeit en unbestritten blieben, und sich diese Anga ben eindeutig aus den medizinischen Unt erlagen ergeben, ist für den aktuellen Zeitpunkt darauf abzustellen. 3.2</w:t>
      </w:r>
    </w:p>
    <w:p>
      <w:r>
        <w:t>Bestritten und zu prüfen ist jedoch, seit wann die vom Gutachter attestierten Arbeitsunfähigkeiten Geltung h aben . Aus den Akten ergibt sich folgende r V er lauf der attestierten Arbeitsunfähigkeit :</w:t>
      </w:r>
    </w:p>
    <w:p>
      <w:r>
        <w:t>3.3</w:t>
      </w:r>
    </w:p>
    <w:p>
      <w:r>
        <w:t>Dr. med. A.___ , beratender Arzt der AXA Winterthur nahm am 7. Februar 2012 Stellung ( Urk. 8/48/ 10-11) und führte aus, dass die Beschwerdeführerin in der angestammten Tätigkeit als Hilfspflegerin im jetzigen Zustand offenbar überfordert und nicht arbeitsfähig sei. In einer angepassten Tätigkeit müsste eine Steigerung auf 50 % möglich sein. 3. 4</w:t>
      </w:r>
    </w:p>
    <w:p>
      <w:r>
        <w:t>Dr. med. B.___ , Chefarzt Wirbelsäulenchirurgie, K linik C.___ , beri chtete a m 1 0. Februar 2012 ( Urk. 8/48/7-8) und führte aus, dass die Beschwerdeführerin ohne Arbeiten eine gute Lebensqualität habe, weshalb von einer Operation abgeraten werde. Die Beschwerdeführerin soll weiterhin 70 % arbeitsunfähig bleiben. Das Heben von schweren Lasten sei weiterhin nicht zu empfehlen.</w:t>
      </w:r>
    </w:p>
    <w:p>
      <w:r>
        <w:t>Am 2 0. Juni 2012 nahm Dr. B.___ Stellung ( Urk. 8/68/236-237) und führte aus, es sei davon auszugehen, dass die Leistungsfähigkeit in einer angepassten Tätigkeit in zeitlicher Hinsicht auf 50 % gesunken sei. Leichte Tätigkeiten im Haushalt könnten von der Beschwerdeführerin erledigt werden. Die Indikation zu einer Operation sei in keiner Weise zwingend. Da die Beschwerdeführerin in Ruhe relativ beschwerdefrei sei, sei nicht zu einem operativen Eingriff zu</w:t>
      </w:r>
    </w:p>
    <w:p>
      <w:r>
        <w:t>raten. 3. 5</w:t>
      </w:r>
    </w:p>
    <w:p>
      <w:r>
        <w:t>Am 3. Dezember 2012 attestierte Dr. med. D.___ , Facharzt für Orthopädische Chirurgie und Traumatologie des Bewegungsapparates, eine 100%ige Arbeitsunfähigkeit im angestammten Beruf, obwohl die Beschwerdeführerin eine 40%ige Arbeitsfähigkeit durchstiere. Eine schwere rückenbelastende Tätigkeit, wie dies ein Pflegeberuf darstelle, sei lebenslang nicht mehr durchführbar. In einer der Behinderung optimal angepassten Tätigkeit gemäss beschriebenem Belastungsprofil sei die Beschwerdeführerin knapp 50 % arbeits fähig ( Urk. 8/73/37-61 S. 23 f.).</w:t>
      </w:r>
    </w:p>
    <w:p>
      <w:r>
        <w:t>Dr. D.___ führte sodann aus, dass d ie Beschwerdeführer in A nfang Januar 2011 mit 30 % zu arbeiten begonnen</w:t>
      </w:r>
    </w:p>
    <w:p>
      <w:r>
        <w:t>und i m April 2012 die Arbeit auf 40 % gesteigert habe (S. 13). 3.6</w:t>
      </w:r>
    </w:p>
    <w:p>
      <w:r>
        <w:t>Gemäss Angaben der Unfallversicherung hätten folgende Arbeitsunfähigkeiten bestanden ( Urk. 8/93/79):</w:t>
      </w:r>
    </w:p>
    <w:p>
      <w:r>
        <w:t>100 %</w:t>
      </w:r>
    </w:p>
    <w:p>
      <w:r>
        <w:t>ab 2 9. Juli 2010</w:t>
      </w:r>
    </w:p>
    <w:p>
      <w:r>
        <w:t>70 %</w:t>
      </w:r>
    </w:p>
    <w:p>
      <w:r>
        <w:t>ab 1 0. Januar 2011</w:t>
      </w:r>
    </w:p>
    <w:p>
      <w:r>
        <w:t>100 %</w:t>
      </w:r>
    </w:p>
    <w:p>
      <w:r>
        <w:t>ab 1 6. September 2011</w:t>
      </w:r>
    </w:p>
    <w:p>
      <w:r>
        <w:t>70 %</w:t>
      </w:r>
    </w:p>
    <w:p>
      <w:r>
        <w:t>ab 2 0. September 2011</w:t>
      </w:r>
    </w:p>
    <w:p>
      <w:r>
        <w:t>60 %</w:t>
      </w:r>
    </w:p>
    <w:p>
      <w:r>
        <w:t>ab 1 8. Mai 2012 , wobei per 1. November 2012 eine vertragliche</w:t>
      </w:r>
    </w:p>
    <w:p>
      <w:r>
        <w:t>Redukt ion des Arbeitspensums auf 40 %</w:t>
      </w:r>
    </w:p>
    <w:p>
      <w:r>
        <w:t>vereinbart worden sei. 3.7</w:t>
      </w:r>
    </w:p>
    <w:p>
      <w:r>
        <w:t>Dr. med. E.___ , Facharzt für Orthopädische Chirurgie und Traumatologie, Regionaler Ärztlicher Dienst (RAD) der Beschwerdegegnerin, nahm am 3 1. Oktober 2014 Stellung ( Urk. 8/104 S.</w:t>
      </w:r>
    </w:p>
    <w:p>
      <w:r>
        <w:rPr>
          <w:b/>
        </w:rPr>
        <w:t>E. 7</w:t>
      </w:r>
    </w:p>
    <w:p>
      <w:r>
        <w:t>) die Abweisung der Beschwerde. Dies wurde der Beschwerdeführerin am 1 5. Dezember 2015 zur Kenntnis gebracht ( Urk.</w:t>
      </w:r>
    </w:p>
    <w:p>
      <w:r>
        <w:rPr>
          <w:b/>
        </w:rPr>
        <w:t>E. 9</w:t>
      </w:r>
    </w:p>
    <w:p>
      <w:r>
        <w:t>f.) und führte aus, hinsichtlich der Bewertung der Arbeitsunfähigkeit für die angestammte Tätigkeit seien zunächst die aktenkundigen Angaben, entnommen den Taggeld-Auflistungen der Unfall versicherung, als durchaus plausibel zu bewerten (vgl. vorstehend E. 3.6). Unter Abstützung auf das Gutachten von Prof . Z.___ sei eine Reduktion der Arbeitsunfähigkeit auf 50 % möglich.</w:t>
      </w:r>
    </w:p>
    <w:p>
      <w:r>
        <w:t>Für eine angepasste Tätigkeit sei gemäss dem Gutachten von Prof . Z.___ eine Steigerung der Arbeitsfähigkeit bis maximal 80 % möglich. Nachdem sich der Gutachter explizit nicht retrospektiv zum Verlauf der Arbeitsunfähigkeit und somit auch nicht zum Beginn der 80%igen Arbeitsfähigkeit in angepasster Tätigkeit geäussert habe, sei diesbezüglich nur eine medizinisch-theoretische Beurteilung anhand der Akten möglich. Mit überwiegender Wahrscheinlichkeit bestehe diese 80%ige Arbeitsfähigkeit spätestens ab Mai 2012, das heisse seit dem Beginn der aktenkundigen Arbeitsunfähigkeit von 60 % in der ange stammten Tätigkeit, da ab diesem Zeitpunkt medizinisch-theoretisch aus ver sicherungsmedizinischer Sicht von g egenüber dem Zeitpunkt der Begutachtung im Wesentlichen unver änderten Befunden auszugehen sei.</w:t>
      </w:r>
    </w:p>
    <w:p>
      <w:r>
        <w:t>3.8</w:t>
      </w:r>
    </w:p>
    <w:p>
      <w:r>
        <w:t>Dem Verlaufsprotokoll der Eingliederungsberatung vom 9. Februar 2015 ( Urk. 8/108) ist bezüglich der Arbeitstätigkeit der Beschwerdeführerin f olgendes z u entnehmen:</w:t>
      </w:r>
    </w:p>
    <w:p>
      <w:r>
        <w:t>Am Erstgespräch vom 4. April</w:t>
      </w:r>
    </w:p>
    <w:p>
      <w:r>
        <w:t>2011 w ur d e festgehalten, dass das Pflegeheim Y.___ die Arbeitgeberin sei . Der Arbeitsversuch habe im Januar 2011 mit einem Pensum von 30 % gestartet. Die Beschwerdeführerin arbeite jeweils am Montag, Mittwoch und Freitag einen halben Tag, damit sie genug Pausen zur Regenera tion habe. Nun s telle sich die Frage der Steigerung. Die Leitung des Pflegeheims habe am Gespräch klar orientiert, dass sie keine Rücksicht auf die Beschwerde führerin nehmen könnten aufgrund des Personalmangels. Die Beschwerdefüh rerin müsse in den Stunden, an welchen sie anwesend sei, mit 100%iger Leistung arbeiten (S. 2).</w:t>
      </w:r>
    </w:p>
    <w:p>
      <w:r>
        <w:t>Dem Eintrag vom 1 0. Oktober 2011 ist zu entnehmen, dass die Beschwerde führerin weiterhin zu 30 % arbeite. Es sei ihr seitens des Case Managers der Unfallversicherung empfohlen worden, tageweise, wenn es ihr besser gehe, zu versuchen ein paar Stunden mehr zu arbeiten. Leider habe die Beschwerde führerin dies nicht umsetzen können. An eine Pensumssteigerung sei zurzeit nicht zu denken (S. 7) .</w:t>
      </w:r>
    </w:p>
    <w:p>
      <w:r>
        <w:t>Dem Eintrag vom 2 1. März</w:t>
      </w:r>
    </w:p>
    <w:p>
      <w:r>
        <w:t>2012 ist zu entnehmen, dass keine Operation durchgeführt werde. Die Beschwerdeführerin könne sich vorstellen, die Präsenz zu erhöhen. Das Arbeitsverhältnis werde versuchsweise fortgeführt, wenn die Beschwerdeführerin an mindestens 2 vollen Tagen pro Woche zu arbeiten probiere. Die Beschwerdeführerin arbeite ab Anfang April 2012 während drei Monaten an 2 vollen Tagen pro Woche (S. 11 oben).</w:t>
      </w:r>
    </w:p>
    <w:p>
      <w:r>
        <w:t>Am Gespräch vom 1 7. April 2012 wurde festgehalten, dass die Beschwerde führerin nun 40 % arbeite (S. 11 unten).</w:t>
      </w:r>
    </w:p>
    <w:p>
      <w:r>
        <w:t>Am Gespräch vom 2 9. Mai</w:t>
      </w:r>
    </w:p>
    <w:p>
      <w:r>
        <w:t>2012 wurde wiederum festgehalten, dass die Be schwerdeführerin weiterhin 2 ganze Tage pro Woche, also 40 % arbeite. Wenn möglich</w:t>
      </w:r>
    </w:p>
    <w:p>
      <w:r>
        <w:t>habe sie immer einen Tag Pause zwischendurch. Die Beschwerde führerin könne sich vorstellen, künftig halbtags zu arbeiten, im Rahmen von 40 % oder wenn gesundheitsbedingt möglich maximal 50 % (S. 15).</w:t>
      </w:r>
    </w:p>
    <w:p>
      <w:r>
        <w:t>Dem Eintrag vom 1 9. Juni 2012 ist zu entnehmen, dass die Beschwerdeführerin nun drei Monate zu 40 % gearbeitet habe. Die Ganztagesarbeit sei körperlich belastend, sie habe dann jeweils mehr Schmerzen. Insbesondere wenn sie zwei ganze Tage nacheinander arbeiten müsse. Seitens der Arbeitgeberin werde der Beschwerdeführerin ein Arbeitsvertrag mit einem Pensum von 40 % angeboten. Die Beschwerdeführerin habe bis Ende Juni 2012 Zeit, um sich zu überlegen, ob sie zu 40 % angestellt bleiben möchte im Pflegeheim Y.___</w:t>
      </w:r>
    </w:p>
    <w:p>
      <w:r>
        <w:t>(S. 18).</w:t>
      </w:r>
    </w:p>
    <w:p>
      <w:r>
        <w:t>Mit Telefon vom 5. Juli 2012 teilte die Beschwerdeführerin mit, dass sie weiter zu 40 % im Pflegeheim Y.___ arbeiten werde . Dies wurde am 3. August 2012 mit einer E-Mail bestätigt (S. 19).</w:t>
      </w:r>
    </w:p>
    <w:p>
      <w:r>
        <w:t>4. 4.1</w:t>
      </w:r>
    </w:p>
    <w:p>
      <w:r>
        <w:t>Die Beschwerdegegnerin stellte zur Beantwortung der strittigen Frage auf die Stellungnahme ihres RAD-Arztes Dr. E.___ (vgl. vorstehend E. 3.7) ab und führte aus, damit, dass die Beschwerdeführerin weiterhin in ihrer angestammten Tätigkeit arbeite, sei bestätigt , dass ab diesem Zeitpunkt die Verbesserung längerdauernd sei ( Urk. 2 Verfügungsteil 2 S. 3). 4.2</w:t>
      </w:r>
    </w:p>
    <w:p>
      <w:r>
        <w:t>Die Verwaltung als verfügende Instanz und im Beschwerdefall das Gericht dürfen eine Tatsache nur dann als bewiesen annehmen, wenn sie von ihrem Beste hen überzeugt sind. Im Sozialversicherungsrecht hat das Gericht seinen Ent scheid, sofern das Gesetz nicht etwas Abweichendes vorsieht, nach dem Beweis 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w:t>
      </w:r>
    </w:p>
    <w:p>
      <w:r>
        <w:t>5b S.</w:t>
      </w:r>
    </w:p>
    <w:p>
      <w:r>
        <w:t>360 mit Hinweisen; vgl. BGE 130 III 321 E. 3.2 und 3.3 S. 324 f.). 4.3</w:t>
      </w:r>
    </w:p>
    <w:p>
      <w:r>
        <w:t>Die Einschätzung der Beschwerdegegnerin kann gestützt auf die vorliegenden Akten, insbesondere da eine eingehende Begründung fehlt, nicht ohne weiteres nachvollzogen werden. Es ist ihr jedoch insofern beizupflichten, dass sich auf grund der Akten, der konkreten Umstände und d es Verhaltens der Beschwerde führerin Hinweise darauf ergeben , wonach die Be schwerdeführerin tatsächlich früher als mit dem</w:t>
      </w:r>
    </w:p>
    <w:p>
      <w:r>
        <w:t>G utachten attestiert hätte angepasst zu 80 %</w:t>
      </w:r>
    </w:p>
    <w:p>
      <w:r>
        <w:t>arbeiten können. So ist insbesondere zu berücksichtigen, dass die Beschwerdeführerin ohne Unterbruch bereits seit Januar 2011 zu 30 % und ab April 2012 zu 40 %</w:t>
      </w:r>
    </w:p>
    <w:p>
      <w:r>
        <w:t>in ihrer angestammten Tätigkeit als Pflegehelferin (vgl. vorstehend E.</w:t>
      </w:r>
    </w:p>
    <w:p>
      <w:r>
        <w:t>3.8 ; Urk.</w:t>
      </w:r>
    </w:p>
    <w:p>
      <w:r>
        <w:rPr>
          <w:b/>
        </w:rPr>
        <w:t>E. 12</w:t>
      </w:r>
    </w:p>
    <w:p>
      <w:r>
        <w:t>) gearbeitet hat, obwohl ihr von den behandelnden Ärzten diesbezüglich eine 100%ige Arbeitsunfähigkeit attestiert worden war (vgl. vorstehend E.</w:t>
      </w:r>
    </w:p>
    <w:p>
      <w:r>
        <w:t>3.3 bis E.</w:t>
      </w:r>
    </w:p>
    <w:p>
      <w:r>
        <w:t>3.5) .</w:t>
      </w:r>
    </w:p>
    <w:p>
      <w:r>
        <w:t>Der Umstand , dass die Beschwerdeführerin das 40%ige Pensum in ihrer angestammten Tätigkeit seither unverändert hat beibehalten beziehungs weise gar hat ausbauen können (vgl. diesbezüglich IK-Auszug Urk. 12) und offensichtlich nicht dekompensiert ist, lässt darauf schliessen, dass sich</w:t>
      </w:r>
    </w:p>
    <w:p>
      <w:r>
        <w:t>ihr Gesundheitszustand in tatsächlicher H insicht seither nicht mehr wesentlich ver ändert hat.</w:t>
      </w:r>
    </w:p>
    <w:p>
      <w:r>
        <w:t>Vor diesem Hintergrund rechtfertigt sich denn auch die Frage, ob die von den behandelnden Ärzten echtzeitlich</w:t>
      </w:r>
    </w:p>
    <w:p>
      <w:r>
        <w:t>attestierte Arbeitsfähigkeit für optimal ange passte Tätigkeiten in tatsächlicher Hinsicht nicht auch schon früher als im Gut achtenszeitpunk t höher als 50 %</w:t>
      </w:r>
    </w:p>
    <w:p>
      <w:r>
        <w:t>aus g ef allen wäre . Jedenfalls erscheint es vor liegend nicht abwegig, eine n Zusammenhang zwischen der 40%igen Arbeits fähigkeit in der angestammten Tätigkeit und einer 80%ige Arbeitsfähigkeit in einer optimal angepassten Tätigkeit herzustellen , wie sie denn schliesslich auc h vom Gutachter bestätigt wurde . So ist es keineswegs nachvollziehbar, aus welchen Gründen der Beschwerdeführerin eine</w:t>
      </w:r>
    </w:p>
    <w:p>
      <w:r>
        <w:t>optimal angepasste Tätigkeit nicht zu mehr als 50 %</w:t>
      </w:r>
    </w:p>
    <w:p>
      <w:r>
        <w:t>zumutbar sein soll, wenn sie in ihrer angestammten Tätigkeit seit April 2012</w:t>
      </w:r>
    </w:p>
    <w:p>
      <w:r>
        <w:t>ein 40%-Pensum zu absolvieren imstande ist, obwohl ihr diese Tätigkeit laut Arztberichten eigentlich nicht zumutbar ist. Dies hat umso mehr zu gelten, als die Beschwerdeführerin gemäss Aussagen der Leiterin des Pflegeheims in den Stunden, in welchen sie anwesend sei, mit 100%iger Leistung arbeiten müsse (vgl. vorstehend E. 3.8).</w:t>
      </w:r>
    </w:p>
    <w:p>
      <w:r>
        <w:t>Die Bes chwerdeführerin leistet demnach seit April 2012 un unterbrochen ein 40%iges Pensum bei uneinge schränkter Leistungsfähigkeit , was zeigt, dass ihr tatsächliches Leistungsver mögen entgegen den Arztberichten als höher einzustufen war . Diesem Umstand ist insofern Re chnung zu tragen, als d er Beschwerdeführerin</w:t>
      </w:r>
    </w:p>
    <w:p>
      <w:r>
        <w:t>mit überwiegender Wahrscheinlichkeit auch bereits ab diesem Zeitpunkt ein 80%iges Pensum in einer optimal angepassten Tätigkeit als zumutbar anzurechnen ist. Unter Berück sichtigung des Umstandes, dass es sich bei den ersten drei Monaten (April bis Juni 2012) um einen Arbeitsversuch gehandelt hat (vgl. vorstehend E. 3.8), ist von einer ab Juli 2012 ausgewiesenen Verbesserung der Arbeitsfähigkeit in einer behinderungsangepassten Tätigkeit auszugehen , welche zu einer Befris tung der Rente führt . I m Hin blick auf Art. 88a Abs. 1 IVV (vgl. vorstehend E. 1. 4 ) ist diese jedoch erst nach Ablauf von drei weiteren Monaten zu berücksichtigen. Damit hat die Beschwerdeführer in mit Wirkung ab 1. Juli 201 1 bis 3 0. Septem ber</w:t>
      </w:r>
    </w:p>
    <w:p>
      <w:r>
        <w:t>2012 Anspruch auf eine ganze Invalidenrente.</w:t>
      </w:r>
    </w:p>
    <w:p>
      <w:r>
        <w:t>Im Jahr 2012 war die Beschwerdeführerin sodann 56 Jahre alt. Es wäre ihr daher im Hinblick auf die bis zur Pensionierung verbleibende Arbeitszeit zu mutbar gewesen, eine optimal angepasste Tätigkeit in einem 80%-Pensum aus zuüben (Schadenminderungspflicht, Urteil des Bundesgerichts 9C_832/2007 vom 8.</w:t>
      </w:r>
    </w:p>
    <w:p>
      <w:r>
        <w:t>September</w:t>
      </w:r>
    </w:p>
    <w:p>
      <w:r>
        <w:t>2008 E.</w:t>
      </w:r>
    </w:p>
    <w:p>
      <w:r>
        <w:t>4.3.2), insbesondere da die angestammte Tätigkeit aus medizinischer Sicht ungeeignet ist (vgl. zudem E. 5.7 hinten). 5. 5.1</w:t>
      </w:r>
    </w:p>
    <w:p>
      <w:r>
        <w:t>Es bleibt die Prüfung der erwerblichen Au swirkungen der angenommenen Ein sch ränkungen vorzunehmen, wobei die Beschwerdeführer in unbestrittener ma ssen als zu 100 % Erwerbstätige zu qualifizieren ist. Somit ist ein Ein kommens ver gleich nach Art. 16 ATSG in Verbindung mit Art. 28a Abs. 1 IVG vorzunehmen. 5 .2</w:t>
      </w:r>
    </w:p>
    <w:p>
      <w:r>
        <w:t>Gemäss bundesgerichtlicher Rechtsprechung ist für die Ermittlung des Validen einkommens entscheidend, was die versicherte Person im Zeitpunkt des frühest möglichen Rentenbeginns nach dem Beweisgrad der überwiegenden Wahr s chein lichkeit als Gesunde tatsächlich verdient hätte. Dabei wird in der Regel am zuletzt erzielten, nötigenfalls de r Teuerung und der realen Einkom mensent wicklung angepassten Verdienst angeknüpft, da es empirischer Erfahrung ent spricht, dass die bisherige Tätigkeit ohne Gesundheitsschaden fortge setzt worden wäre. Ausnahmen müssen mit überwiegender Wahrscheinlichkeit erstellt sein (BGE 134 V 322 E. 4.1 mit Hinweisen).</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Lohnstrukturer hebung (LSE) abgestellt werden kann (Urteil des Bundesgerichts 9C_192/2014 vom 23. Septem ber 2014 E. 3.2 mit Hinweisen). 5 .3</w:t>
      </w:r>
    </w:p>
    <w:p>
      <w:r>
        <w:t>Die Beschwerdegegnerin stützte sich bei der Ermittlung des hypothetischen Vali d eneinkommens auf die Angaben des Pflegeheims Y.___ ( Urk. 8/23), wonach die Beschwerdeführerin im Jahr 201 0</w:t>
      </w:r>
    </w:p>
    <w:p>
      <w:r>
        <w:t>Fr. 6 6 ‘512.80 ( Fr. 4‘885.60 x 13; Fr. 250.-- Schichtzulage x 12) verdien t e und errechnete für das Jahr 2014 unter Berücksichtigung der Nominallohnentwicklung einen Betrag von rund Fr. 68‘803.-- (vgl. Urk. 8/ 103).</w:t>
      </w:r>
    </w:p>
    <w:p>
      <w:r>
        <w:t>Das Vorgehen der Beschwerdegegnerin zur Ermittlung des Valideneinkommens wurde vo n der Beschwerdeführer in nicht gerügt und gibt aufgrund der Akten grundsätzlich zu kei nen wesentlichen Beanstandungen Anlass . Es bleibt einzig zu bemerken, dass von einer Verbesserung per April beziehungsweise Juli 2012 ausgegangen wird (vgl. vorstehend E. 4.3) , dass nicht nachvollziehbar erscheint, dass die Beschwerdegegnerin einen Einkommensvergleich per 2014 durch ge führt hat.</w:t>
      </w:r>
    </w:p>
    <w:p>
      <w:r>
        <w:t>Vielmehr ist das von der Beschwerdeführerin im Jahre 2010 verdiente Einkom men von Fr. 66‘512.80 led iglich auf das Jahr 2012 aufzur echnen, was einen Betrag von rund Fr. 67‘850.-- ergibt (vgl. auch Urk. 8/103 S. 2 unten).</w:t>
      </w:r>
    </w:p>
    <w:p>
      <w:r>
        <w:t>5.4</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 gezogen werden (BGE 126 V 75 E. 3b/ aa und bb , vgl. auch BGE 129 V 472 E.</w:t>
      </w:r>
    </w:p>
    <w:p>
      <w:r>
        <w:t>4.2.1). Für die Invaliditätsbemessung wird praxisgemäss auf die standardi sierten Bruttolöhne (Tabellengruppe A) abgestellt (BGE 129 V 472 E. 4.2.1 mit Hinweis), wobei jeweils vom sogenannten Zentralwert (Median) auszugehen ist. Bei der Anwendung der Tabellengruppe A gilt es ausserdem zu berücksichtigen, dass ihr generell eine Arbeitszeit von 40 Wochenstunden zugrunde liegt, wes halb der massgebliche Tabell enlohn auf die entsprechende be triebsübliche Wochen arbeitszeit aufzurechnen ist (BGE 129 V 472 E. 4.3.2, 126 V 75 E. 3b/ bb , 124 V 321 E. 3b/ aa ; AHI 2000 S. 81 E. 2a). 5 .5</w:t>
      </w:r>
    </w:p>
    <w:p>
      <w:r>
        <w:t>Zwar erzielt die Beschwerdeführerin mit ihrem 40%- Pensum in der angestamm ten Tätigkeit ein Invalideneinkommen. Darauf ist aber – wie bereits erwähnt aufgrund der Schadenminderungspflicht und der v erbleibenden Arbeitszeit bis zur Pensionierung – nicht abzustellen. Vielmehr sind die Tabellenlöhne anzu wenden. Bei einer verbleibenden Restarbeitsfähigkeit von 80 %</w:t>
      </w:r>
    </w:p>
    <w:p>
      <w:r>
        <w:t>steht der Be schwerdeführerin eine breite Palette von Tätigkeiten offen. Es ist deshalb für die Bemessung des Invalidenein kommens auf den standardisierten Durchschnitts lohn für einfache und repetitive Tätigkei ten in sämtlichen Wirtschaftszweigen des privaten Sektors abzustellen (LSE 2012, Tabell e TA1_tirage_skill_level, Kompe tenzniveau 1, Rubrik „Frauen“ S. 35 ).</w:t>
      </w:r>
    </w:p>
    <w:p>
      <w:r>
        <w:t>Das im Jahr 2012 von Frauen im Durchschnitt aller einfachen Tätigkeiten körperli cher oder handwerklicher Art erzielte Einkommen betrug pro Monat Fr. 4‘112.-- (LSE 2012, Tabelle TA1_tirage_skill_level, Kompetenzniveau 1, Rubrik „Frauen“), mithin Fr. 49‘344.-- im Jahr (Fr. 4‘112.-- x 12). Der durch schnittlichen wöchentlichen Arbeitszeit von 41.7 Stunden im Jahr 2012 ( BFS - Statistik der betriebsüblichen Arbeitszeit (BUA) , Total) angepasst, ergibt dies den Betrag von Fr. 51‘441.-- (Fr. 49‘344. -- : 40 x 41.7). Auf das der Beschwerde führerin angenommene zumutbare Pensum von 80 % umgerechn et, resultiert ein hypo thetisches Invalideneinkommen von Fr. 41‘153.--. 5.6</w:t>
      </w:r>
    </w:p>
    <w:p>
      <w:r>
        <w:t>Wird das Invalideneinkommen auf der Grundlage vo n statistischen Durch schnitts werten ermittelt, ist der entsprechende Ausgangswert allenfalls zu kürzen . Mit dem sogenannten Leidensabzug wurde ursprünglich berücksichtigt, dass ver sicherte Personen, welche in ihrer letzt en Tätigkeit körperliche Schwer arbeit verrichteten und nach Eintritt des Gesundheit sschadens auch für leichtere Ar beiten nurmehr beschränkt einsatzfähig sind, in der Regel das entsprechende durchschnittliche Lohnniveau gesunder Hilfsa rbeiter nicht erreichen. Der ur sprüng lich nur bei Schwerarbeitern zugelassene Abzug entwickelte sich in der Folge zu einem allgemeinen behinderungsbedingt en Abzug, wobei die Recht spre chung dem Umstand Rechnung trug, dass auch weitere persönliche und berufliche Merkmale der versicherten Person wie Alter, Dauer der Betriebszuge hörigkeit, Nationalität oder Aufenthaltskategorie sowie Beschäftigungsgrad Aus wir kungen auf die Höhe des Lohnes haben können. Ein Abzug soll aber nicht automatisch, sondern nur dann erfol gen, wenn im Einzelfall Anhalts punkte dafü r bestehen, dass die versicherte Person wegen eines oder mehrerer dieser Merkmale</w:t>
      </w:r>
    </w:p>
    <w:p>
      <w:r>
        <w:t>ihre gesundheitlich bedingte (Rest-)Arbeitsfähigkeit auf dem allgemeinen Arbeit s markt nur mit unterd urchschnittlichem Einkommen ver werten kann. Bei der Bestimmung der Höhe des Abzuges ist der Einfluss aller in Betracht fallenden Merkmale auf das Invalideneinkommen unter Würdigung der Umstände im Ein zelfall gesamthaft zu schätzen und insgesam t auf höchstens 25 % des Tabel len lohnes zu begrenzen (vgl. zum Ganzen BGE 126 V 75). Dabei ist zu beach ten, dass allfällige bereits bei der Par allelisierung der Vergleichsein kommen mitver antwortliche invaliditätsfremde Faktoren im Rahmen des soge nannten Leidens 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(vgl. Urteil des Bundesgerichts 9C_796/2013 vom 28. Januar 2014 E . 3 . 2 mit Hinweis auf SVR 2011 IV Nr. 31 S. 90, 9C_728/2009 E. 4.1.2). 5.7</w:t>
      </w:r>
    </w:p>
    <w:p>
      <w:r>
        <w:t>Die Beschwerdegegnerin gewährte de r Beschwerdeführer in keinen be hinderung s bedingten Abzug ( vgl. Urk. 8 / 103 S. 2; Urk. 2 ). D ies vermag nicht zu überzeugen .</w:t>
      </w:r>
    </w:p>
    <w:p>
      <w:r>
        <w:t>D ie Beschwerdeführer in ist aufgrund ihrer gesundheitlichen Einschränkungen lediglich noch in adäquaten, leichteren Tätigkeiten mit Schonung des Rückens einsatzfähig. Des Weiteren ist die Beschwerdeführerin bereits 60 Jahre alt und hat mit Ausnahme des Grundpflegekurses des F.___ (Dauer: 1 4. September bis 8. Oktober 1999) keine Ausbildung absolviert (vgl. Urk. 8/5; Urk. 8/108 S. 3 oben) . Wenn auch dieser Umstand nach der Rechtsprechung nicht automatisch zu einem Abzug führt (vgl. die Übersicht in P hilipp Geersten , Der Tabellenlohnabzug, in: Kieser / Lendfers , Hrsg., Jahrbuch zum Sozial versicherungsrecht 2012, S.</w:t>
      </w:r>
    </w:p>
    <w:p>
      <w:r>
        <w:t>139 ff., S.</w:t>
      </w:r>
    </w:p>
    <w:p>
      <w:r>
        <w:t>143 f.) und der Einwand der Beschwerdegegnerin, wonach der Beschwerdeführerin die Möglichkeit eines Arbeitsversuchs aufgezeigt worden sei, sie diese aber zugunsten der 40 % Stelle nicht wahrgenommen habe, nicht ohne Weiteres von der Hand zu weisen ist, muss das - bezogen auf die durchschnittliche Lebensarbeitszeit - fortgeschrit tene Alter als ein abzugsrelevanter Aspekt doch immer unter Berücksichtigung aller konkreten Umstände des Einzelfalles geprüft werden. Diese zeichnen sich hier unter anderem wesentlich dadurch aus, dass die Beschwerdeführerin, wäh rend mehr als 15 Jahren Pflegehelferin im Pflegeheim Y.___ , sich nur über ein sehr schmales berufliches Rüstzeug auszuweisen vermag, was ihr als im Verfü gungszeitpunkt 59-Jährige die Integration in den Arbeitsmarkt doch erheblich erschwert. Die Gewährung eines Abzuges von 10 % erscheint somit aufgrund der gesundheitsbedingten Einschränkungen, des fortgeschrittenen Alters und der langjährigen Ausübung einer nunmehr nicht mehr zumutbaren Tätigkeit und</w:t>
      </w:r>
    </w:p>
    <w:p>
      <w:r>
        <w:t>in Würdigung sämtlicher Umstände geboten und im Lichte der Recht sprechung als angemessen .</w:t>
      </w:r>
    </w:p>
    <w:p>
      <w:r>
        <w:t>Es ist demnach von einem Invalideneinkommen per 2012 in der Höhe von rund Fr. 37‘038.-- ( Fr. 41‘153.-- x 0.9) auszugehen. Bei der Gegenüberstellung mit dem Valideneinkommen in der Höh e von rund Fr. 67‘850.-- resul tiert ein Inva liditätsgrad von rund 45 %.</w:t>
      </w:r>
    </w:p>
    <w:p>
      <w:r>
        <w:t>Bei diesem Ergebnis steht de r Beschwerdeführer in somit eine V iertelsr ente der Invalidenversiche rung ab 1. Oktober 2012 zu, weshalb die Beschwerde gutzu heissen ist.</w:t>
      </w:r>
    </w:p>
    <w:p>
      <w:r>
        <w:t>6 .</w:t>
      </w:r>
    </w:p>
    <w:p>
      <w:r>
        <w:t>6 .1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unterliegenden Beschwerdegegnerin aufzu erlegen. 6 .2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Vorliegend ist die Prozessentschädigung beim mass geblichen Stundena nsatz von Fr. 220.-- auf Fr. 2 ‘ 6 00.-- (inkl. Barauslagen und Mehrwertsteuer) fes tzulegen und von der Beschwerde gegnerin zu bezahlen. Das Gericht erkennt: 1.</w:t>
      </w:r>
    </w:p>
    <w:p>
      <w:r>
        <w:t>In Gutheissung</w:t>
      </w:r>
    </w:p>
    <w:p>
      <w:r>
        <w:t>der Beschwerde vom 27 . August 201 5 wird die angefochtene Verfü gung vom</w:t>
      </w:r>
    </w:p>
    <w:p>
      <w:r>
        <w:rPr>
          <w:b/>
        </w:rPr>
        <w:t>E. 17</w:t>
      </w:r>
    </w:p>
    <w:p>
      <w:r>
        <w:t>. Juli 201 5 aufgehoben, und es wird festgestellt, dass die Beschwerde führer in vom 1. Juli 2011 bis 3 0. September 2012 An spruch auf eine befristete ganze Rente und ab 1. Oktober 2012 Anspruch auf eine</w:t>
      </w:r>
    </w:p>
    <w:p>
      <w:r>
        <w:t>V iertelsrente</w:t>
      </w:r>
    </w:p>
    <w:p>
      <w:r>
        <w:t>hat. 2.</w:t>
      </w:r>
    </w:p>
    <w:p>
      <w:r>
        <w:t>Die Gerichtskosten von Fr. 8 00 .-- werden der Beschwerdegegnerin auferlegt. Rech nung und Einzahlungsschein werden der Kostenpflichtigen nach Eintritt der Rechts kraft zugestellt. 3.</w:t>
      </w:r>
    </w:p>
    <w:p>
      <w:r>
        <w:t>Die Beschwerdegegnerin wird verpflichtet, de r Beschwerdeführer in</w:t>
      </w:r>
    </w:p>
    <w:p>
      <w:r>
        <w:t>eine Prozessent schädigung von Fr. 2 ‘ 6 00.-- (inkl. Barauslagen und MWSt ) zu bezahlen. 4.</w:t>
      </w:r>
    </w:p>
    <w:p>
      <w:r>
        <w:t>Zustellung gegen Empfangsschein an: - Fürsprecher Herbert Schober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