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IV.2015.00820 vom 31. August 2016</w:t>
      </w:r>
    </w:p>
    <w:p>
      <w:r>
        <w:t>ZH Sozialversicherungsgericht, 2016-08-31, DE</w:t>
      </w:r>
    </w:p>
    <w:p>
      <w:r>
        <w:rPr>
          <w:b/>
        </w:rPr>
        <w:t xml:space="preserve">Quelle: </w:t>
      </w:r>
      <w:r>
        <w:t>https://mcp.opencaselaw.ch/entscheid/zh_sozialversicherungsgericht_IV.2015.00820</w:t>
      </w:r>
    </w:p>
    <w:p>
      <w:r>
        <w:t>FR: ZH_SOZIALVERSICHERUNGSGERICHT IV.2015.00820 du 31 août 2016</w:t>
      </w:r>
    </w:p>
    <w:p>
      <w:r>
        <w:t>IT: ZH_SOZIALVERSICHERUNGSGERICHT IV.2015.00820 del 31 agosto 2016</w:t>
      </w:r>
    </w:p>
    <w:p>
      <w:pPr>
        <w:pStyle w:val="Heading2"/>
      </w:pPr>
      <w:r>
        <w:t>Erwägungen</w:t>
      </w:r>
    </w:p>
    <w:p>
      <w:r>
        <w:rPr>
          <w:b/>
        </w:rPr>
        <w:t>E. 1</w:t>
      </w:r>
    </w:p>
    <w:p>
      <w:r>
        <w:t>Die 1965 geborene X.___ , Mutter dreier 1988, 1992 und 1994 geborener Kinder, reiste im September 1988 aus der Z.___ in die Schweiz ein und war zulet zt bis Juni 2003 als Mitarbeiterin in der P roduktion bei der A.___ tätig ( Urk. 7/13/2 , Urk. 7/33/2, Urk. 7/16 /3 ). Zwischenzeitlich bezog sie Leistungen der Arbeitslosenversicherung resp. Sozialhilfe ( Urk. 7/16) . Mit Datum vom 9. Januar 2013 meldete sie sich unter Hinweis a uf eine schwere De pres si on / psychische Krankheit zum Leistungsbezug bei der Eidgenössischen In va li den versicherung an ( Urk. 7/13). Die Sozialversicherungsanstalt des Kantons Zürich, IV-Stelle, zog einen Auszug aus dem Individuellen Konto (IK-Auszug vom 8. Februar</w:t>
      </w:r>
    </w:p>
    <w:p>
      <w:r>
        <w:t>2013, Urk. 7/16) bei und tätigte medizinische Abklärungen. Ins be son dere veranlasste sie bei Dr. med. B.___ , Facharzt FMH für Psy chiatrie und Psychotherapie, das psychiatrische Gutachten vom 2 1. Juni</w:t>
      </w:r>
    </w:p>
    <w:p>
      <w:r>
        <w:t>2014 ( Urk. 7/31/1-20 ). Zu dem beauftragte sie ihren Abklärungsdienst mit der Abklä rung der beeinträchtigten Arbeitsfähigkeit im Haushalt (Abklärungsbericht e</w:t>
      </w:r>
    </w:p>
    <w:p>
      <w:r>
        <w:t>vom 1 6. September 2013 und 4. September</w:t>
      </w:r>
    </w:p>
    <w:p>
      <w:r>
        <w:t>2014, Urk. 7/27, Urk. 7/33) sowie</w:t>
      </w:r>
    </w:p>
    <w:p>
      <w:r>
        <w:t>de r Hilfsbedürftigkeit (Abklärungsbericht für Hilflosenentschädigung vom 2. Okto ber 2014, Urk. 7/35). Mit Verfügung vom 1 8. November 2014 verneinte die IV-Stelle einen Anspruch der Versicherten auf Hilflosenentschädigung ( Urk. 7/37) .</w:t>
      </w:r>
    </w:p>
    <w:p>
      <w:r>
        <w:t>Nach durchgeführtem Vorbescheidverfahren (Vorbescheid vom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 1. 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eine seelische Abwegigkeit mit Krankheitswert besteht, welche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trische Diagnose voraus (vgl. BGE 130 V 396; Urteile des Bundesgerichts 8C_616/2014 vom 2 5. Februar 2014 E. 5.3.3.3 und 8C_1/2016 vom 22. Februar 2016 E. 2.2). Eine fachärztlich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 wiesen und in ihrem Ausmass bestimmt sein.</w:t>
      </w:r>
    </w:p>
    <w:p>
      <w:r>
        <w:t>Es ist nach einem weitgehend objektivierten Massstab zu beurteilen, ob und inwiefern der versicherten Person trotz ihres Leidens die Verwertung ihrer Restarbeitsfähigkeit auf dem ihr nach ihren Fähigkeiten offen stehenden ausgeglichenen Arbeitsmarkt noch sozial- prak tisch zumutbar und für die Gesellschaft tragbar sei (BGE 141 V 281 E. 3.7. 3; 136 V 279 E. 3.2.1; BGE 127 V 294 E. 4c ; vgl. Urteile des Bundesge richtes 8C_614/2015 vom 15. Dezember 2015 E. 5 und 8C_731/2015 vom 1 8. April 2016 E. 4.1).</w:t>
      </w:r>
    </w:p>
    <w:p>
      <w:r>
        <w:t>Das Bundesgericht hat in BGE 141 V 281 seine ständige Rechtsprechung bestä tigt, wonach psychische Störungen grundsätzlich nur als invalidisierend gelten, wenn sie schwer und therapeutisch nicht (mehr) angehbar sind (BGE 141 V 281 E. 4.3.1.2; vgl. Urteile des Bundesgerichtes 8C_111/2016 vom 9. Mai 2016 E. 5 und 9C_13/2016 vom 14. April 2016 E. 4.2, je mit Hinweisen).</w:t>
      </w:r>
    </w:p>
    <w:p>
      <w:r>
        <w:rPr>
          <w:b/>
        </w:rPr>
        <w:t>E. 1.2</w:t>
      </w:r>
    </w:p>
    <w:p>
      <w:r>
        <w:t>mit Hin weisen) und in Nachachtung des im Sozialversicherungsrecht allgemein gelten den Grundsatzes der Schadenminderungspflicht zuzumuten ist, sich einer adä quaten therapeutischen und medikamentösen Behandlung zu unterziehen und ihre psychischen Lei den zu überwinden .</w:t>
      </w:r>
    </w:p>
    <w:p>
      <w:r>
        <w:t>Bei diesem Ergebnis erübrig en sich weitere Ausführungen zur Statusfrage und zur Invaliditätsbemessung.</w:t>
      </w:r>
    </w:p>
    <w:p>
      <w:r>
        <w:t>Der angefochtene Entscheid erweist sich damit im Ergebnis als rechtens, was zur Abweisung der Beschwerde führt, soweit darauf einzutreten ist. 6.</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 -legt.</w:t>
      </w:r>
    </w:p>
    <w:p>
      <w:r>
        <w:t>Vorliegend erweist sich eine Kostenpauschale von Fr. 600.-- als angemessen. Ausgangsgemäss ist diese der Beschwerdeführerin aufzuerlegen. Das Gericht erkennt: 1.</w:t>
      </w:r>
    </w:p>
    <w:p>
      <w:r>
        <w:t>Die Beschwerde wird , soweit darauf eingetreten wird, abgewiesen. 2.</w:t>
      </w:r>
    </w:p>
    <w:p>
      <w:r>
        <w:t>Die Gerichtskosten von Fr. 600 .-- werden der Beschwerdeführerin auferlegt. Rechnung und Einzahlungsschein werden der Kostenpflichtigen nach Eintritt der Rechtskraft zuge stellt. 3.</w:t>
      </w:r>
    </w:p>
    <w:p>
      <w:r>
        <w:t>Zustellung gegen Empfangsschein an: - Dr.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HurstHediger</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1.</w:t>
      </w:r>
    </w:p>
    <w:p>
      <w:r>
        <w:rPr>
          <w:b/>
        </w:rPr>
        <w:t>E. 2</w:t>
      </w:r>
    </w:p>
    <w:p>
      <w:r>
        <w:t>8. November 2014 ,</w:t>
      </w:r>
    </w:p>
    <w:p>
      <w:r>
        <w:t>Urk. 7/39; Einwand vom 1 7. Dezember</w:t>
      </w:r>
    </w:p>
    <w:p>
      <w:r>
        <w:t>2014, mit nach träglicher Einwand begründung vom 2 6. Januar 2015, Urk.</w:t>
      </w:r>
    </w:p>
    <w:p>
      <w:r>
        <w:rPr>
          <w:b/>
        </w:rPr>
        <w:t>E. 2.1</w:t>
      </w:r>
    </w:p>
    <w:p>
      <w:r>
        <w:t>Die Beschwerdegegnerin erwog in der angefochtenen Verfügung, gemäss ihren Abklärungen sei die Beschwerdeführerin in ihrem Aufgabenbereich seit 2011 zu 50 % arbeitsunfähig. Unter Berücksichtigung der Mitwirkungspflicht der im gleichen Haushalt lebenden Familienmitglieder bestehe jedoch keine Einschrän kung im Haushaltsbereich und damit kein Rentenanspruch ( Urk. 2).</w:t>
      </w:r>
    </w:p>
    <w:p>
      <w:r>
        <w:rPr>
          <w:b/>
        </w:rPr>
        <w:t>E. 2.2</w:t>
      </w:r>
    </w:p>
    <w:p>
      <w:r>
        <w:t>Die Beschwerdegegnerin brachte unter Hinweis auf ihre paranoide Schizophre nie, welche für sie selbst un d ihre Umgebung sehr gefährlich und nicht heilbar sei , und darüber hinaus mit der Zeit schlimmer werde ,</w:t>
      </w:r>
    </w:p>
    <w:p>
      <w:r>
        <w:t>sinngemäss vor, die Ver weigerung einer Hilflosenentschädigung sowie die Annahme ei ner 50%igen Arbeitsfähigkeit in ihrem Aufgabenbereich seien völlig absurd ( Urk. 1 ). 3. 3.1</w:t>
      </w:r>
    </w:p>
    <w:p>
      <w:r>
        <w:t>Die angefochtene Verfügung vom 3 1. Juli 2015, welche ausschliesslich den An spruch der Beschwerdeführerin auf eine Invalidenrente zum Inhalt hat</w:t>
      </w:r>
    </w:p>
    <w:p>
      <w:r>
        <w:t>( Urk. 2, vgl. Titel) , bildet den Anfechtungsgegenstand des vorliegenden Verfahrens und stellt die Sachurteilsvoraussetzung dar (BGE 125 V 413 E. 1a). 3.2</w:t>
      </w:r>
    </w:p>
    <w:p>
      <w:r>
        <w:t>Der Anspruch der Beschwerdeführerin auf eine Hilflosenentschädigung</w:t>
      </w:r>
    </w:p>
    <w:p>
      <w:r>
        <w:t>wurde mit unangefochten gebliebener Verfügung vom 1 8. Nov ember 2014 ( Urk. 7/37) ab gewiesen. Eine erneute Anspruchsprüfung (vgl.</w:t>
      </w:r>
    </w:p>
    <w:p>
      <w:r>
        <w:t>Gesuch vom 2 3. Februar 2015 , Urk. 7/54 , E. 1 ) war jedenfalls im Zeitpunkt der Besc hwerdeerhebung bei der IV-Stelle anhängig . 3.3</w:t>
      </w:r>
    </w:p>
    <w:p>
      <w:r>
        <w:t>Soweit die Beschwerdeführer in</w:t>
      </w:r>
    </w:p>
    <w:p>
      <w:r>
        <w:t>im vorliegenden Beschwerdeverfahren eine Hilf losenentschädigung beantragt, liegt ihr Rechtsbegehren folglich ausserhalb des Anfechtungsgegenstandes u nd ist diesbezüglich auf die Be schwerde nicht ein zutreten. 3.4</w:t>
      </w:r>
    </w:p>
    <w:p>
      <w:r>
        <w:t>Strittig und zu prüfen ist somit, ob die Beschwerdeführerin Anspruch auf eine Rente der Invalidenversicherung hat . Aufgrund der vorliegenden Akten hatte sie sich bereits im Jahre 1992 zum Leistungsbezug bei der Eidgenössischen Invali denversicherung angemeldet. Diesbezüglich sind mit Ausnahme der Verfügung vom 1 5. Juli</w:t>
      </w:r>
    </w:p>
    <w:p>
      <w:r>
        <w:t>1993 , womit das Leistungsbegehren abgewiesen w u rde</w:t>
      </w:r>
    </w:p>
    <w:p>
      <w:r>
        <w:t>( Urk. 7/1) , keine weiteren Akten vorhanden . D ie vorliegend relevante Anmel dung datie rend vom 9. Januar</w:t>
      </w:r>
    </w:p>
    <w:p>
      <w:r>
        <w:t>2013 qualifiziert demnach als Neuanmeldung. Aufgrund der me di zinischen Aktenlage ist offensichtlich, dass jedenfalls mit der im Jahre 2011 manifest gewordenen Verschlechterung der psychischen Gesund heit eine wesent liche Veränderung im Sinne von Art. 17 ATSG eingetreten ist (vgl. E. 1.5 ) .</w:t>
      </w:r>
    </w:p>
    <w:p>
      <w:r>
        <w:t>4 .</w:t>
      </w:r>
    </w:p>
    <w:p>
      <w:r>
        <w:t>Die zur Invaliditätsbemessung relevanten Unterlagen stellen sich folgendermas sen dar: 4.1</w:t>
      </w:r>
    </w:p>
    <w:p>
      <w:r>
        <w:t>Im von der Beschwerdegegnerin eingeholten Bericht vom 1 1. Mai 2013 diag nos tizi erte der seit Mai 2011 behandelnde Ha usarzt Dr. med. C.___ eine paranoide Schizophrenie ( Urk. 7/21/1). Die Beschwerdeführerin habe seit me hreren Monaten paranoide Ideen, woraufhin er sie im August 2011 zur wei teren Beurteilung und Behandlung an das Medizinische Zentrum D.___ überwiesen habe (vgl. 7/21/6). Die Prognose sei wahrscheinlich un günstig. Seit Sommer 2012 bestehe keine v erwertbare Arbeitsfähigkeit in der freien Wirtschaft . Die Belastbarkeit sei aus psychischer Sicht deutlich einge schränkt. Im Übrigen verwies Dr. C.___ auf die Berichterstattung de r behan delnden Fachärzte des D.___ (Urk. 7/21/2 , vgl. nachfolgend E. 4.2 ). 4.2</w:t>
      </w:r>
    </w:p>
    <w:p>
      <w:r>
        <w:t>Im Bericht zuhanden der Beschwerdegegnerin vom 7. März 2013 diagn ostizierte Dr. E.___ , Facharzt FMH für Psychiatrie und Psychotherapie, D.___ , mit Auswirkung auf die Arbeitsfähigkeit (1) eine paranoide Schizophrenie (ICD-10, F20.0) sowie (2) eine anhaltende somatoforme Schmerzstörung ( Urk. 7/ 18/5). Die Beschwerdeführerin sei seit August 2011 im D.___ in ambulanter Behand lung. Es bestehe eine deutlich therapierefraktäre und chronifizierte Störung trotz Einnahme von Neuroleptika ( Zyprexa und Abilify ). Sta ti o näre Behandlun gen seien bisher nicht erfolgt. Die wetterfühlige Beschwerdeführerin habe Angst vor Dunkelheit und davor , auf die Strasse zu gehen sowie verfolgt zu werden. Ausserdem bestünden optische Halluzinationen. Weiter beklage sie rheumati sche Schmerzen. Sie habe Schmerzen in den Händen und Schultern sowie im Kopf. Ferner leide sie unter Schwindel, Erbrechen und Schweissausbrüchen. Die Beschwerdeführerin sei nach eigenen Angabe n aus somatischer Sicht seit 2003 zu 100 %</w:t>
      </w:r>
    </w:p>
    <w:p>
      <w:r>
        <w:t>arbeitsunfähig. Dr. E.___ hielt weiter fest, a ufgrund ihrer Hallu zinatio nen könne letztere keine gerichtete Tätigkeit ausführen und sei sie weder reise fähig noch in der Lage, regelmässig einem Arbeitsprozess nachzugehen. Ihr Alltag sei selbstbestimmt und ohne Fremdeinflüsse (keine anderen Menschen) noch knapp bewältigbar . Die Prognose sei hingegen schlecht. An eine Arbeits fähigkeit sei langfristig nicht zu denken ( Urk. 7/18/5 f.). 4.3</w:t>
      </w:r>
    </w:p>
    <w:p>
      <w:r>
        <w:t>Am 2 0. August 2013 erfolgte erstmals eine Abklärung der beeinträchtigten Arbeitsfähigkeit in Beruf und Haushal t. Im Abklärungsbericht vom 16. Septem ber 2013 ( Urk. 7/27/1-7) notie rte die Abklärungsperson F.___ zusam men fassend, die Beschwerdeführerin ( aktuell in Wohngemeinschaft mit ihrem Ehe mann und zwei von drei erwachsenen Kindern) sei von 1991 bis 2003 mit Un ter brüchen</w:t>
      </w:r>
    </w:p>
    <w:p>
      <w:r>
        <w:t>und in unterschiedlichen</w:t>
      </w:r>
    </w:p>
    <w:p>
      <w:r>
        <w:t>Pensen bei der Grossbäckerei A.___ er werbstätig gewesen. Dabei habe sie zeitweise gleichzeitig Arbeitslosengelder be zogen. S eit der Kündigung der A.___ im Jahre 2003 bis zum Eintritt des Gesundheitsschadens 2011 habe die Beschwerdeführerin keine Erwerbstätigkeit mehr aufgenommen. Von 2006 bis 2010 sei sie von der Sozialhilfe unterstützt worden. Die Beschwer deführerin habe, nachdem sie aus gesundheitsfremden Gründen die Kündigung erhalten habe, bis zum Eintritt ihres Gesundheitsscha dens viel Zeit gehabt, sich um eine neue Arbeitsstelle zu bemühen. Offensicht lich hätten die finanziellen Verhältnisse der Familie ausgereicht, so dass eine Arbeitsaufnahme der Beschwerdeführerin nicht notwendig gewesen sei. Auf grund dieses Sachverhaltes sei mit überwiegender Wahrscheinlichkeit davon auszugehen, dass sie auch bei guter Gesundheit vollumfänglich im Haushalt tä tig wäre ( Urk. 7/27/3).</w:t>
      </w:r>
    </w:p>
    <w:p>
      <w:r>
        <w:t>Die Abklärungsperson notierte die konkreten Aufgabenbereiche, deren zeitliche Gewichtung und die jeweiligen Einschränkungen und kam zum Schluss, die Beschwerdeführerin sei im Haushalt nicht eingeschränkt ( Urk. 7/27/5 ff.). 4.4</w:t>
      </w:r>
    </w:p>
    <w:p>
      <w:r>
        <w:t>In seinem psychiatrischen Gutachten vom 2 1. Juni 2014 stellte Dr.</w:t>
      </w:r>
    </w:p>
    <w:p>
      <w:r>
        <w:t>B.___ mit Auswirkung auf die Arbeitsfähigkeit eine anhalten d wahnhafte Störung (ICD-10 F22.0 ) sowie differenzialdiagnostisch eine paranoid halluzinatorische Schizo phre nie mit spätem Beginn (ICD-10 F20.0) fest . Als Diagnose ohne Auswirkung auf die Arbeitsfähi gkeit notierte er eine frag liche Somatisierungsstörung (ICD-10 F45, Urk. 7/31/13).</w:t>
      </w:r>
    </w:p>
    <w:p>
      <w:r>
        <w:t>Dr. B.___ hielt fest, die Beschwerdeführerin sei wach und zu allen Qualitäten orientiert. Es hätten sich keine kognitiven Einschränkungen gezeigt. Im forma len Denken sei sie leicht umständlich, habe aber kohärent Bericht erstattet und Fragen adäquat beantwortet. Formale Denkstörungen wie Verlangsamung, Be schleunigung, Einengung, Gedankenabreissen oder Gedankenkreisen seien nicht vorhanden . Ebenso wenig seien sprunghaftes Denken, Vorbeireden, Ideenflucht oder assoziative Lockerungen feststellbar gewesen. Ferner habe keine Wahn wahr neh mung bestanden. Die Stimmungslage sei eher aufgelockert, die Schwing ungs fähigk eit jedoch eingeschränkt . Ein affektiver Rapport habe nur stark er schwe rt hergestellt werden können . Anamnestisch habe die Beschwer deführerin von Wahnwahrnehmungen sowie Personen in der Wohnung, welche entweder tot seien oder weit weg wohnten, berichtet. Zudem habe sie über Vergif tungs ideen gesprochen. Sie höre St immen und Geräusche im Kopf. Aus serdem sei sie sehr lärmempfindlich. Dabei habe die Beschwerdeführerin das Gefühl, der Lärm der Leute sei in ihrem Kopf. Ferner habe sie Gedankeneinge bungen und erlebe sie sich oft fremdgesteuert</w:t>
      </w:r>
    </w:p>
    <w:p>
      <w:r>
        <w:t>( Urk. 7/21/10).</w:t>
      </w:r>
    </w:p>
    <w:p>
      <w:r>
        <w:t>Aufgrund eines Mini-ICF-APP (Mini-ICF-Rating für Aktivitäts- und Partizipati onsstörungen bei psychischen Erkrankungen) stellte Dr. B.___ eine vollstän dige B eeinträchtigung hinsichtlich d er Fähigkeit der Beschwerdeführerin zur Planung und Strukturierung von Aufgaben (Fähigkeit, den Tag und/oder an stehende Aufgaben zu planen und zu strukturieren, das heisst angemessene Zeit für Aktivitäten [Arbeit, Haushaltsführung, Erholung und andere Tages- und Frei zeitaktivitäten ] aufzuwenden, die R eihenfolge der Arbeitsabläufe si nnvoll zu strukturieren, diese wie geplant durchzuführen und zu beenden) fest . Weiter notierte Dr. B.___ eine schwere Beeinträchtigung ihrer Flexibilität und Um stellungsfähigkeit sowie Entscheidungs-, Urteils- und Durchhaltefähigkeit. Eine mittelgradige Einschränkung bestehe sodann hinsichtlich Spontan-Ak tivitäten sowie der Gruppenfähigkeit, der Fähigkeit familiäre bzw. intime Beziehungen aufzunehmen und aufrechtzuerhalten, der Kontaktfähigkeit zu Dritten sowie der Anpassungs fähigkeit an Regeln und Routinen. Hinsichtlich d er Verkehrsfähig keit</w:t>
      </w:r>
    </w:p>
    <w:p>
      <w:r>
        <w:t>der Beschwerdeführerin notierte Dr. B.___ eine leichte E inschränkung. Demgegenüber sei ihre Fähi gkeit zur Selbst fürsorge und Selbst pflege uneinge schränkt ( Urk. 7/31/11 f.) .</w:t>
      </w:r>
    </w:p>
    <w:p>
      <w:r>
        <w:t>In seiner Beurteilung führte Dr. B.___ aus , i nnerhalb der letzten Jahre hätten sich bei der Beschwerdeführerin wahnhafte Symptome entwickelt. Diese würden eher als anhaltend wahnhaft denn als paranoid halluzinatorisch imponieren. Die Wahninhalte seien begrenzt auf V ergiftungsideen, indem die Beschwerdefüh rerin glaube, ihre Kleider und Haare seien giftig, sowie optische Halluzinationen im Sinne von Sehen von Personen in der eigenen Wohnung, welche wiederum Gift hinterlassen würden, welches stinke. Die Symptome hätten sich erst vor vier Jahren ausgebildet.</w:t>
      </w:r>
    </w:p>
    <w:p>
      <w:r>
        <w:t>Gemäss Angaben ihres Ehemannes sowie des Haus arztes käme es immer wieder dazu, dass die Beschwerdeführerin ihre Medi kamente nicht einnehme, was zu einer starken Akzentuierung der psychotischen Symp tome führe. Diagnostisch sei eine anhaltend wahnhafte Störung von einer para noid halluzinatorischen Schizophrenie schw er abzugrenzen. Jedenfalls sei eine neuroleptische Behandlung absolut indiziert. Offenbar liege eine einge schränkte Medikamentencompliance vor. Die bestehende Behandlung inklusive Me d ika tion sei dringend weiterzuführen. Allenfalls sei ein teilstationärer Klinik aufent halt in einer Tagesklinik sinnvoll und hilfreich zur Verbesserung der Tages struktur ( Urk. 7/31/14 f.) .</w:t>
      </w:r>
    </w:p>
    <w:p>
      <w:r>
        <w:t>Mit Bezug auf den ersten Arbeitsmarkt sowie hinsichtlich ihrer angestammten Tätigkeit als Fabrikarbeiterin bestehe seit 2011 eine volle Arbeitsunfähigkeit. Weiter könne der Beschwerdeführerin z ufolge ihrer psychotischen Symptomatik (Wahnwahrnehmungen, Stimmenhören, optische Halluzinationen und Ich-Stö rungen) in ihrer Tätigkeit</w:t>
      </w:r>
    </w:p>
    <w:p>
      <w:r>
        <w:t>als Hausfrau eine 50%ige Arb eits un fähigkeit attestiert werden ( Urk. 7/31/15 f.). 4. 5</w:t>
      </w:r>
    </w:p>
    <w:p>
      <w:r>
        <w:t>Am 2 6. August 2014 erfolgte erneut</w:t>
      </w:r>
    </w:p>
    <w:p>
      <w:r>
        <w:t>eine Abklärung der beeinträchtigten Arbeits fähigkeit in Beruf und Haush alt. Unter Berücksichtigung der von der Be schwerdeführ erin geklagten Leiden, der Wohn verhältnisse ( nach wie vor Wohn gemeinschaft mit ihrem Ehemann und zwei von drei erwachsenen Kin dern) sowie der Mitwirkungspflicht der Familienmitglieder ermittelte die Ab klärungs person</w:t>
      </w:r>
    </w:p>
    <w:p>
      <w:r>
        <w:t>G.___ eine Einschränkung von 50 % für die Ernährung (gewichtet 22.5 % ), von 50 % für die Wohnungspflege (gewichtet 10 % ), von 30 % (ge wich tet 3 % ) für Einkäufe und weitere Besorgungen sowie</w:t>
      </w:r>
    </w:p>
    <w:p>
      <w:r>
        <w:t>v on 50 % für die Wäsch e und Kleiderpflege (gewichtet 10 % ) und errechnete infolgedessen eine Einschränkung von insgesamt 45 ,5 % (Abklärungsbericht vom 4. September 201 4, Urk. 7/33/1-6 ). 4.6</w:t>
      </w:r>
    </w:p>
    <w:p>
      <w:r>
        <w:t>Mit Eingabe vom 2 4. April 2015 reichte die Beschwerdef ührerin den Austritts bericht des</w:t>
      </w:r>
    </w:p>
    <w:p>
      <w:r>
        <w:t>beurteilenden Facharztes der H.___ vom 2 5. Februar</w:t>
      </w:r>
    </w:p>
    <w:p>
      <w:r>
        <w:t>2015 , worin der Verdacht auf eine paranoide Schizo phrenie diagnostiziert wurde , zu den Akten ( Urk. 7/63, Urk. 7/64). Aufgrund eines häus lichen Zwischenfalles, anlässlich welchem die Beschwerdeführerin zunächst ihre Tochter und hernach sich selbst in einem Zimmer eingeschlossen hatte, sei erstere durch den herbeigerufenen Notfallpsychiater zufolge nicht auszu schliessender Selbstgefährdung per Fürsorgerische Unterbringung (FU) der Akut psy chia terie der H.___ zugeführt worden. Beim Eintrittsgespräch habe die Be schwer deführerin über starke Kopfschmerzen und Müdigkeit geklagt. Akusti sche und visuelle Halluzinationen habe sie verneint. Sie habe sich im Schlaf zimmer eingeschlossen, um ihre Ruhe zu haben. Von akuter Suizidalität habe sie sich glaubhaft distanziert. Aus dem Bericht erhellt ferner, d ie Beschwerde führerin habe sich anlässlich ihres s tationären Aufenthaltes vom 29. Dezember 2014 bis 2 7. Februar 2015 bezüglich ihrer Symptomatik bedeckt gehalten und diese dissi muliert. Sie habe keine Krankheitseinsicht gezeigt. Die Eintrittsmedi kation sei weitergeführt resp. im Verlauf erhöht worden, womit sich das Zu standsbild verbessert habe. Weiter hätten mehrere Familiengespräche stattge funden, an lässlich welcher die Bedeutung der regelm ässigen Medikamentenein nahme , der ambulanten Therapie sowie einer klaren Tagesstru ktur verdeutlicht worden seien . Ferner sei eine psychiatrische Spitex für die abendliche Medika mentenabgabe installiert worde n . Die morgendliche Medikation sei von der Be schwerde füh rerin mit Unterstützung durch die Angehörigen selbständig einzu nehmen. Die ambulante Anschlussbeha ndlung erfolge weiterhin im D.___ ( Urk. 7/64). 4.7</w:t>
      </w:r>
    </w:p>
    <w:p>
      <w:r>
        <w:t>Im Bericht zu Händen der Beschwerdegegnerin vom 5. Mai 2015 , worin erneut der Verdacht auf eine paranoide Schizophrenie (F20.0) diagnostiziert wurde , hielt die beurteilende Fachärztin der H.___</w:t>
      </w:r>
    </w:p>
    <w:p>
      <w:r>
        <w:t>zusätzlich fest, es hätten anlässlich der Hospi talisation keine deutlichen Hinweise für Wahn, Sinnestäuschungen und Ich-Störungen festgestellt werden können. Vor diesem Hintergrund sowie ange sichts der erheblich eingeschränkten Kooperationsbereitschaft und – fähigkeit der Beschwerdeführerin sei es während der ganzen Behandlungsdauer nicht möglich gewesen, eine klare Diagnose zu stellen. Zu den Fragen hinsichtlich der Arbeits- und Leistungsfähigkeit der Beschwerdeführerin vermochte die beurtei lende Fachärztin nach eigener Einschätzung keine validen Angaben zu machen und verwies hierfür auf die (nach-)behandelnden Ärzte ( Urk. 7/66/1 ff.). 5. 5.1</w:t>
      </w:r>
    </w:p>
    <w:p>
      <w:r>
        <w:t>Festzuhalten ist zunächst, dass</w:t>
      </w:r>
    </w:p>
    <w:p>
      <w:r>
        <w:t>Dr. B.___ die bestehenden Behandlungs mass nahmen insofern als optimierungsfähig resp. –bedürftig taxierte , als dass er auf grund der erschwerten Medikamentencompliance</w:t>
      </w:r>
    </w:p>
    <w:p>
      <w:r>
        <w:t>einerseits eine Depot-Ap pli ka - tion der Neuroleptikatherapie in Erwägung zog und andererseits ein teil statio närer Klinikaufenthalt im Rahmen einer Ta gesklinik als sinnvoll und hilfreich erachtete ( Urk. 7/31/18). Auch der behandelnde Haus arzt Dr. C.___</w:t>
      </w:r>
    </w:p>
    <w:p>
      <w:r>
        <w:t>hielt dafür, es seien jedenfalls die bestehende Psychotherapie und die Einnahme der verordneten Neuroleptika weiterzuführen ( Urk. 7/21/2). Demge gen über nahm die Beschwerdeführerin gemäss übereinstimmenden An gaben</w:t>
      </w:r>
    </w:p>
    <w:p>
      <w:r>
        <w:t>von Dr. C.___</w:t>
      </w:r>
    </w:p>
    <w:p>
      <w:r>
        <w:t>(vgl. auch Serumspiegel vom 2 9. Januar 2013, Urk. 7/21/7) sowie ihres Ehemannes die verordneten Me dikamente nicht bzw. nicht zuverlässig ein, welcher Umstand denn auch jeweils zu einer starken Ak zentuierung der ps y chotischen Symptome führ t e (Urk. 7/31/15). Darüber hinaus hat die Beschwer de führerin bis zu ihrer Einweisung ins H.___</w:t>
      </w:r>
    </w:p>
    <w:p>
      <w:r>
        <w:t>per FU im Dezember 2014 (vgl. E. 4.6) nie eine stationäre oder zumindest teilstationäre Behandlung in Anspruch ge nommen. Gleichzeitig erweist sich die e inmal monatlich fre quentierte ambu lante Psychotherapie im D.___</w:t>
      </w:r>
    </w:p>
    <w:p>
      <w:r>
        <w:t>in Anbetracht der besagte n Symptomatik sowie nach eigener Einschätzung der Beschwerdeführerin als zu wenig intensiv ( Urk. 7/33/2 ) .</w:t>
      </w:r>
    </w:p>
    <w:p>
      <w:r>
        <w:t>Sodann ist aufgrund der Berichterstattung der beurteilenden Fachärzte des H.___ ausgewiesen, d ass unter konsequenter Medikamentene innahme, gegebenenfalls mitunter Erhöhung der Dosierung ,</w:t>
      </w:r>
    </w:p>
    <w:p>
      <w:r>
        <w:t>eine Verbesserung d es Zustandsbildes erzielt werden k o nn te</w:t>
      </w:r>
    </w:p>
    <w:p>
      <w:r>
        <w:t>(vgl. E.</w:t>
      </w:r>
    </w:p>
    <w:p>
      <w:r>
        <w:t>4.6, E.</w:t>
      </w:r>
    </w:p>
    <w:p>
      <w:r>
        <w:t>4.7). Aus den Berichten erhellt ferner, dass die Beschwerdeführerin im Rahmen ihrer Hospitalisation</w:t>
      </w:r>
    </w:p>
    <w:p>
      <w:r>
        <w:t>auch vom interdisziplinä ren Therapieangebot und einer Tagesstrukturierun g profitieren konnte , so dass die Belastungsurlaube zu Hause zunehmend besser verliefen ( Urk. 7/64/3, Urk. 7/66/2). Bereits</w:t>
      </w:r>
    </w:p>
    <w:p>
      <w:r>
        <w:t>Dr. B.___</w:t>
      </w:r>
    </w:p>
    <w:p>
      <w:r>
        <w:t>wies betreffend die von ihm festgestellte voll ständige Beeinträchtigung der Fähigkeit der Beschwerdeführerin, den Tag sowie anstehende (Haushalts-)Aufgaben zu planen und zu strukturieren ( Urk. 7/31/11), darauf hin, dass letztere unter konsequenter Einnahme der adäquaten neurolep tischen Medikation durchaus in der Lage sein sollte, einfache Arbeiten zu strukturieren und auszuführen ( Urk. 7/31/19).</w:t>
      </w:r>
    </w:p>
    <w:p>
      <w:r>
        <w:t>Damit im Einklang</w:t>
      </w:r>
    </w:p>
    <w:p>
      <w:r>
        <w:t>gab</w:t>
      </w:r>
    </w:p>
    <w:p>
      <w:r>
        <w:t>schliess lich</w:t>
      </w:r>
    </w:p>
    <w:p>
      <w:r>
        <w:t>auch der Ehemann der Beschwerdeführerin im Rahmen der Fremdanamnese bei Dr. B.___ an , m it den Medikamenten „gehe es okay“ ( Urk. 7/31/8) . Soweit</w:t>
      </w:r>
    </w:p>
    <w:p>
      <w:r>
        <w:t>in Folge niederschwelliger therapeutischer Behandlungsbemühungen bisher kein e Besserung eintrat, lässt dies</w:t>
      </w:r>
    </w:p>
    <w:p>
      <w:r>
        <w:t>entgegen der Auffassung von Dr. E.___</w:t>
      </w:r>
    </w:p>
    <w:p>
      <w:r>
        <w:t>jedenfalls nicht auf eine Therapieresistenz der fraglichen psychischen Leiden schliessen (vgl. E. 4.2). Ganz zu schweigen davon, dass es d em Bericht von Dr. E.___</w:t>
      </w:r>
    </w:p>
    <w:p>
      <w:r>
        <w:t>an einer Darlegung objektivierbarer Befunde sowie diffe renzierten Auseinan der setzung mit den beklagten Beschwer den mangelt.</w:t>
      </w:r>
    </w:p>
    <w:p>
      <w:r>
        <w:t>Zusammenfassend kann u nter Hinweis auf das unter E.</w:t>
      </w:r>
    </w:p>
    <w:p>
      <w:r>
        <w:rPr>
          <w:b/>
        </w:rPr>
        <w:t>E. 7</w:t>
      </w:r>
    </w:p>
    <w:p>
      <w:r>
        <w:t>Im verwaltungsgerichtlichen Beschwerdeverfahren sind grundsätzlich nur Rechts verhältnisse zu überprüfen beziehungsweise zu beurteilen, zu denen die zu stän dige Verwaltungsbehörde vorgängig verbindlich – in Form einer Verfü 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 d insoweit keine Verfügung beziehungsweise kein Einspracheentscheid ergang en ist (BGE 131 V 164 E. 2.1; 125 V 413 E. 1a).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