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IV.2015.00807 vom 30. August 2016</w:t>
      </w:r>
    </w:p>
    <w:p>
      <w:r>
        <w:t>ZH Sozialversicherungsgericht, 2016-08-30, DE</w:t>
      </w:r>
    </w:p>
    <w:p>
      <w:r>
        <w:rPr>
          <w:b/>
        </w:rPr>
        <w:t xml:space="preserve">Quelle: </w:t>
      </w:r>
      <w:r>
        <w:t>https://mcp.opencaselaw.ch/entscheid/zh_sozialversicherungsgericht_IV.2015.00807</w:t>
      </w:r>
    </w:p>
    <w:p>
      <w:r>
        <w:t>FR: ZH_SOZIALVERSICHERUNGSGERICHT IV.2015.00807 du 30 août 2016</w:t>
      </w:r>
    </w:p>
    <w:p>
      <w:r>
        <w:t>IT: ZH_SOZIALVERSICHERUNGSGERICHT IV.2015.00807 del 30 agosto 2016</w:t>
      </w:r>
    </w:p>
    <w:p>
      <w:pPr>
        <w:pStyle w:val="Heading2"/>
      </w:pPr>
      <w:r>
        <w:t>Erwägungen</w:t>
      </w:r>
    </w:p>
    <w:p>
      <w:r>
        <w:rPr>
          <w:b/>
        </w:rPr>
        <w:t>E. 1</w:t>
      </w:r>
    </w:p>
    <w:p>
      <w:r>
        <w:t>X.___ , geboren 1976, arbeitete zuletzt seit dem 9. Oktober 2001 als Bauarbeiter bei der Y.___ AG in Z.___ . Unter Hinweis auf ein Herzleiden meldete ihn die Arbeitgeberin erstmals am 2 8. August 2009 bei der Invalidenversicherung zur Früherfassung an ( Urk. 8/2). Nachdem der Versi cherte mit Schreiben vom 8. Oktober 2009 ( Urk. 8/4) mitgeteilt hatte, dass er wieder normal arbeite und keine Leistungen benötige, wurde eine formale Anmeldung als nicht angezeigt erachtet ( Urk. 8/6). Am 8. Juli 2013 meldete die Arbeitgeberin den Versicherten erneut zur Früherfassung an, wobei sie auf eine unfallbedingte Hirnerschütterung hinwies ( Urk. 8/11). Der Versicherte meldete sich sodann am 2 3. August 2013 unter Hinweis auf Rückenschmerzen</w:t>
      </w:r>
    </w:p>
    <w:p>
      <w:r>
        <w:t>zum Leistungsbezug an ( Urk. 8/17). Die Sozialversicherungsanstalt des Kantons Zürich, IV-Stelle , zog daraufhin die Akten der Schweizerischen Unfallversiche rungsanstalt (SUVA; Urk. 8/19 , Urk. 8/26 ) bei und klärte die medizinische und erwerbliche Situation ( Urk. 8/20, Urk. 8/27, Urk. 8/35-37, Urk. 8/52) ab , wobei sie insbesondere eine polydisziplinäre Begutachtung veranlasste, über welche am 1 7. November 20 14 berichtet wurde ( Urk. 8/53).</w:t>
      </w:r>
    </w:p>
    <w:p>
      <w:r>
        <w:t>Mit Vorbescheid vom 2 5. November 2014 ( Urk. 8/57) stellte die IV-Stelle dem Versicherten die Abweisung des Leistungsbegehrens in Aussicht . Dagegen erhob der Versicherte Einwände ( Urk. 8/59, Urk. 8/62, Urk. 8/66) und reichte einen weiteren</w:t>
      </w:r>
    </w:p>
    <w:p>
      <w:r>
        <w:t>Bericht ( Urk. 8/61 /1-3 ) ein , zu welchem die Gutachtensstelle nachträg lich Stellung nahm ( Urk. 8/69). Diese Stellungnahme wurde dem Versicherten zur Wahrung der Parteirechte zugestellt (vgl. Urk. 8/70, Urk. 8/73). Mit Verfü gung vom 2 2. Juni 2015 ( Urk. 8/76 = Urk. 2) hielt die IV-Stelle an ihrem Vor bescheid fest und verneinte einen Rentenanspruch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 6 ATSG) gewesen sind; und c.</w:t>
      </w:r>
    </w:p>
    <w:p>
      <w:r>
        <w:t>nach Ablauf dieses Jahres zu mindestens 40 % invalid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 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1.7</w:t>
      </w:r>
    </w:p>
    <w:p>
      <w:r>
        <w:t>), in Anbetracht der erhobenen Befunde auch nicht nachvollzogen werden kann. 4.3</w:t>
      </w:r>
    </w:p>
    <w:p>
      <w:r>
        <w:t>Aus psychiatrischer Sicht diagnostizierten die Gutachter des F.___ eine protra hierte Anpassungsstörung mit depressiv-ängstlicher Tönung (ICD-10 F43.2) als mit Auswirkung auf die Arbeitsfähigkeit (vgl. Urk. 8/53 S. 12 lit . F Ziff. 1).</w:t>
      </w:r>
    </w:p>
    <w:p>
      <w:r>
        <w:t>Eine mittelschwere oder gar schwere depressive Störung konnte ausgesc hlossen wer den ( Urk. 8/53 S. 48 Ziff. 5). Die ausführliche psychiatrische Befundaufnahme (vgl. Urk. 8/53 S. 45 ff. Ziff. 3) war nämlich weitgehend unauffäll ig. So sei der Beschwerdeführer allseits orientiert, die Aufmerksamkeit und Konzentration ungehindert sowie der formale Gedankengang geordnet gewesen. Auch bestün den keine Wahnvorstellungen, Halluzinationen oder eine schuldwahnhafte Symptomatik. Störungen des Ich-Bewusstseins lägen ebenfalls nicht vor. Das Intelligenzniveau scheine durchschnittlich. Zwänge und Phobien von Alltags relevanz bestünden nicht. Demgegenüber sei die Antriebslage reduziert, wobei der Beschwerdeführer in der emotional-affektiven Schwingungsfähigkeit einge engt und die Affe ktlage teilweise depressiv gedrückt respektive teil weise indiffe rent sei. Ein vollständiger Interesseverlust liege indessen nicht vor (vgl. Urk. 8/53 S. 46</w:t>
      </w:r>
    </w:p>
    <w:p>
      <w:r>
        <w:t>f. ). Dies spiegelt sich auch im geschilderten Tagesablauf (vgl. Urk. 8/53 S. 42 f. ) wider , welcher keine wesentlichen Beeinträchtigungen erkennen lässt. Dabei ist insbesondere kein sozialer Rückzug in allen Lebensbe reichen ausgewiesen.</w:t>
      </w:r>
    </w:p>
    <w:p>
      <w:r>
        <w:t>Die Gutachter des F.___ erachteten den Beschwerdeführer aufgrund des psychi schen Leidens seit April 2013 in jeglicher Tätigkeit als zu 80 % arbeitsfähig ; dies einhergehend mit der Fehlverarbeitung des erlittenen HWS-Traumas im Februar 2013 ( Urk. 8/53 S. 48 f.). Demgegenüber erachtete n ihn die behandeln den Ärzte der</w:t>
      </w:r>
    </w:p>
    <w:p>
      <w:r>
        <w:t>H.___</w:t>
      </w:r>
    </w:p>
    <w:p>
      <w:r>
        <w:t>infolge der depressiven Symptomatik nur noch als zu 50 % arbeitsfähig (vg l. Urk. 8/61/1-3 = Urk. 3/1 S. 2 f. ). Dabei gilt es indessen wiederum auf die Verschiedenheit von Behandlungs- und Begutachtungsauftrag und die Erfahrungstatsache, wonach behandelnde Ärzte im Hinblick auf ihre auftragsrechtliche Vertrauensstellung im Zweifelsfall eher zu Gunsten ihrer Patienten aussagen ( vgl. statt vieler Urteile des Bundesgerichts 8C_1055/2010 vom 1 7. Februar 2011 E. 4.1 und I 551/06 vom 2. April 2007 E.</w:t>
      </w:r>
    </w:p>
    <w:p>
      <w:r>
        <w:t>4.2), hinzuwei sen. Ergänzend gilt es anzumerken,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 gangen ist (Urteil des Bundesgerichts 8C_694/2008 vom 5. März 2009 E. 5.1). Der Bericht der H.___ vermag keine Zweifel an der schlüssigen gutachterlichen Beurteilung des F.___ aufkommen zu lassen, weshalb sich eine abweichende Beurteilung nicht aufdrängt. 4.4</w:t>
      </w:r>
    </w:p>
    <w:p>
      <w:r>
        <w:t>D er Vollständigkeit halber ist zudem darauf hinzuweisen, dass es</w:t>
      </w:r>
    </w:p>
    <w:p>
      <w:r>
        <w:t>bei einer objekti ven Betrachtung des Forderbaren fraglich erscheint, ob der diagnosti zierten protrahierten Anpassungsstörung überhaupt invalidisierende Wirkung zukommt (vorstehend E. 1.1, E. 1.3). Dabei handelt es sich um eine Rechtsfrage, deren Beantwortung den rechtsanwendenden Behörden obliegt und nicht den Ärztinnen und Ärzten. Es ist folglich mit der bundesgerichtlichen Rechtspre chung vereinbar, einem Gutachten vollen Beweiswert zuzuerkennen, jedoch von der medizinischen Einschätzung der Arbeitsfähigkeit unter Berücksichtigung sozialversicherungsrechtlicher Aspekte abzuweichen (BGE 140 V 193 E. 3.1 f., 130 V 352 E. 3; Urteil des Bundesgerichts 9C_636/2007 vom 28.</w:t>
      </w:r>
    </w:p>
    <w:p>
      <w:r>
        <w:t>Juli 2008 E.</w:t>
      </w:r>
    </w:p>
    <w:p>
      <w:r>
        <w:t>3.3.1). Der Leidensdruck des Beschwerdeführers erscheint in Anbetracht der minimen psychopathologischen Befunde ( Urk. 8/ 53 S. 45 ff. Ziff.</w:t>
      </w:r>
    </w:p>
    <w:p>
      <w:r>
        <w:t>3 ), der ledig lich alle drei bis vier Wochen stattfindenden Therapiesitzungen ( Urk. 8/61/1-3 = Urk. 3/1 S. 2 ), der mittels Blutserumspiegel nachgewiesene n Unterdosierung der eingenomme nen Antidepressiva mit Hinweis auf eine mögliche Malcompliance ( Urk. 8/53 S. 47 unten) und des geschildert en Tagesablaufes ( Urk. 8/53 S. 42 f. ) als nicht besonders erheblich.</w:t>
      </w:r>
    </w:p>
    <w:p>
      <w:r>
        <w:t>Zudem erwarteten die Gutachter des F.___ ein Abklingen der Anpassungsstörung bereits innert sechs Monaten unter ange messener psychiatrisch-psychotherapeutischer Behandlung (vgl. Urk. 8/53 S.</w:t>
      </w:r>
    </w:p>
    <w:p>
      <w:r>
        <w:t>49) .</w:t>
      </w:r>
    </w:p>
    <w:p>
      <w:r>
        <w:t>Wie sich aber nachfolgend zeigen wird (vgl. nachstehend E. 5) resultiert auch bei Annahme eines invalidisierenden psychischen Gesundheitsschadens und damit einer 20%igen Arbeitsunfähigkeit in einer behinderungsangepassten Tätigkeit kein rentenbegründender Invaliditätsgrad, so dass eine abschliessende Beurteilung offen bleiben kann.</w:t>
      </w:r>
    </w:p>
    <w:p>
      <w:r>
        <w:t>4.5</w:t>
      </w:r>
    </w:p>
    <w:p>
      <w:r>
        <w:t>Soweit der Beschwerdeführer eventuell beantragt, es seien weitere Abklärungen vorzunehmen (vgl. Urk. 1 S. 2, S. 5), kann darauf im Sinne der antizipierten Beweiswürdigung (BGE 127 V 491 E. 1b) verzichtet werden , erweist sich der medizinische Sachverhalt nach dem Gesagten als hinreichend klar. 4. 6</w:t>
      </w:r>
    </w:p>
    <w:p>
      <w:r>
        <w:t>Zusammenfassend ist somit festzuhalten, dass der Beschwerdeführer gestützt auf die beweiskräftige gutachterliche Beurteilung des F.___ seit Februar 2014 in der bisherigen Tätigkeit als Bauarbeiter nicht mehr arbeitsfähig ist. Eine behinderungsangepasste Tätigkeit in Beachtung des Belastungsprofils ist ihm hingegen seit April 2013 zu 80 %</w:t>
      </w:r>
    </w:p>
    <w:p>
      <w:r>
        <w:t>zumutbar ; dies aufgrund des psychischen Leidens . Da auch bei Annahme eines invalidisierenden psychischen Gesund heitsschadens und damit einer 20%igen Arbeitsunfähigkeit in einer behinde rungsangepassten Tätigkeit kein rentenbegründender Invaliditätsgrad resultiert, kann offen bleiben, ob es sich bei m psychischen Leiden überhaupt um einen invalidisierenden Gesundheitsschaden handelt. 5. 5.1</w:t>
      </w:r>
    </w:p>
    <w:p>
      <w:r>
        <w:t>Es bleibt damit die Prüfung der erwerblichen Auswirkungen vorzunehmen, wobei der Beschwerdeführer aufgrund der Erwerbsbiographie unbestrittener massen als zu 100 % Erwerbstätiger zu qualifizieren ist.</w:t>
      </w:r>
    </w:p>
    <w:p>
      <w:r>
        <w:t>Somit ist ein Einkommensvergleich nach Art. 16 ATSG in Verbindung mit Art.</w:t>
      </w:r>
    </w:p>
    <w:p>
      <w:r>
        <w:t>28a Abs. 1 IVG vorzunehmen. Da ein Rentenanspruch frühestens nach Ablauf von sechs Monaten nach Geltendmachung des Leistungsanspruches entsteht (vgl. Art. 29 Abs. 1 IVG) und angesichts der Anmeldung bei der Beschwerdegegnerin am 2 3. August 2013 ( Urk. 8/17) würde ein allfälliger Ren tenanspruch frühestens ab dem 1. Febru ar 2014 bestehen . Für die Vornahme des Einkommensvergleichs ist grundsätzlich auf die Gegebenheiten im Zeitpunkt des hypothetischen Rentenbeginns, mithin auf das Jahr 2014, abzustellen (BGE 129 V 222). 5.2</w:t>
      </w:r>
    </w:p>
    <w:p>
      <w:r>
        <w:t>Bei der Ermittlung des Valideneinkommens (vgl. Urk. 2 S. 2; Urk. 8/55) stützte sich die Beschwerdegegnerin auf die Angaben der Arbeitgeberin des Beschwer deführers, wonach dieser ohne Gesundheitsschaden im Jahr 2014 ein Ein kom men von Fr. 71‘370.-- erzielen würde (vgl. Arbeitgeberfra gebogen vom 4. März 2014, Urk. 8/27 S. 2 f. Ziff. 2.10-2.11 ) . Dies ist nicht zu beanstanden</w:t>
      </w:r>
    </w:p>
    <w:p>
      <w:r>
        <w:t>und wird vom Beschwer deführer auch nicht bestritten. 5.3</w:t>
      </w:r>
    </w:p>
    <w:p>
      <w:r>
        <w:t>Hinsichtlich der Bestimmung des Invalideneinkommens gilt es vorauszu schicken, dass der Beschwerdeführer – zumindest im Zeitpunkt der Begutach tung - zwar noch bei der Y.___ AG angestellt war (vgl. hierzu Urk. 8/53 S. 20 Ziff. 2.6). Diese gab allerdings an,</w:t>
      </w:r>
    </w:p>
    <w:p>
      <w:r>
        <w:t>dass</w:t>
      </w:r>
    </w:p>
    <w:p>
      <w:r>
        <w:t>keine Umplatzierungsmöglichkei ten</w:t>
      </w:r>
    </w:p>
    <w:p>
      <w:r>
        <w:t>im Betrieb best ünden (vgl. Urk. 8/27 S. 1 Ziff. 2.4). Mit Schreiben vom 2 4. November 2015 ( Urk. 16/1) führte sie sodann aus , dass die Möglichkeiten für Arbeiten, die dem Gesundheitszustand des Beschwerdeführers gerecht wür den, beschränkt seien. Seit dem 1 7. November 2015 erfolge ein Arbeitsversuch, bei welchem der Beschwerdeführer unterschiedliche leichte Arbeiten bei einer halbtätigen Anwesenheit (50 % ) mit einer Arbeitsleistung von zirka 35 % infolge der vermehrten Pausen ausübe. Der Versuch dauere voraussichtlich bis zum 3 0. November 2015 und könne bis zu den Weihnachtsferien 2015 ver längert werden. In diesem Arbeitsversuch lässt sich demnach kein besonders stabiles Arbeitsverhältnis erkennen, wobei der Beschwerdeführer die ihm medi zinisch attestierte verbliebene Arbeitsfähigkeit auch nicht voll ausschöpft. In Anbetracht dessen und der Tatsache, dass der Beschwerdeführer die bisherige Tätigkeit aus gesundheitlichen Gründen nicht mehr ausüben kann (vgl. Urk. 8/53 S. 13 ff.), ist es somit</w:t>
      </w:r>
    </w:p>
    <w:p>
      <w:r>
        <w:t>nicht zu beanstanden, dass die Beschwerdegeg nerin das Invalideneinkommen – in Beachtung der geltenden Rechtsprechung (BGE 129 V 472 E. 4.2.1) – gestützt auf die Tabellenlöhne gemäss den vom Bundesamt für Statistik periodisch herausgegebenen Lohnstrukturerhebungen (LSE) ermittelte.</w:t>
      </w:r>
    </w:p>
    <w:p>
      <w:r>
        <w:t>Dabei stellte sie auf den standardisierten Durchschnittslohn für einfache und repetitive Tätigkeiten in sämtlichen Wirtschaftszweige n des pri vaten Sektors der LSE 2010 ab (vgl. Urk. 2 S. 2, Urk. 8/55). Allerdings ist das hypothetische Invalideneinkom men ausgehend von Zahlen der LSE 2012 beziehungsweise mittlerweile 2014 zu bestimmen , sind doch prinzipiell immer die aktuellsten statistischen Daten zu verwenden (vgl. Urteile des Bundesge richts 9C_526/2015 vom 1 1. September 2015 E. 3.2.2 und 8C_78/2015 vom 1 0. Juli 2015 E. 4 ) . In BGE 142 V 178 hat das Bundesgericht die grundsätzliche Beweiseignung der LSE 2012 festgehalten (vgl. E. 2.5.8.1 des besagten Urteils).</w:t>
      </w:r>
    </w:p>
    <w:p>
      <w:r>
        <w:t>Der monatliche Bruttolohn (Zentralwert) für Männer in einfachen Tätigkeiten körperlicher oder handwerklicher Natur in sämtlichen Wirtschaftszweigen des privaten Sektors beträgt für das Jahr 201 4</w:t>
      </w:r>
    </w:p>
    <w:p>
      <w:r>
        <w:t>Fr. 5‘ 312 .- - (LSE 201 4 , TA1, Total, Kompetenzniveau 1). Unter Berücksichtigung der durchschnittlichen wöchentli chen Arbeitszeit im Jahr 2014 von 41.7 Stunden und bezogen auf ein Jahr resultiert ein hypothetisches I nvalideneinkommen von rund Fr. 5 3 ‘ 162 .-- bei der verbliebenen 80%igen Arbeitsfähigkeit ( Fr. 5‘ 316 . -- : 40 x 41.7 x 12 x 1.008 x 1.007 x 0.8). 5.4</w:t>
      </w:r>
    </w:p>
    <w:p>
      <w:r>
        <w:t>Wird das Invalideneinkommen auf der Grundlage der LSE ermittelt, ist der ent sprechende Tabellenlohn allenfalls zu kürzen. Ohne für jedes zur Anwendung gelangende Merkmal separat quantifizierte Abzüge vorzunehmen, ist der Ein fluss aller Merkmale auf das Invalideneinkommen (leidensbedingte Einschrän kung, Alter, Dienstjahre, Nationalität/Aufenthaltskategorie und Beschäftigungs grad) unter Würdigung der Umstände im Einzelfall nach pflichtgemässem Ermessen gesamthaft zu schätzen, wobei der Abzug 25 % nicht übersteigen darf (vgl. zum Ganzen BGE 126 V 75; Urteil des Bundesgerichts 8C_668/2010 vom 1 5. März 2011 E. 7.2.2 mit weiteren Hinweisen). Die Beschwerdegegnerin gewährte vorliegend keinen Abzug vom Tabellenlohn, da dieser im reduzierten Pensum bereits berücksichtigt worden sei (vgl. Urk. 2 S. 2, Urk. 8/55 S. 2). Dem gegenüber erachtete der Beschwerdeführer aufgrund der gesundheitlichen Ein schränkungen einen Abzug in der Höhe von 25 % als angezeigt (vgl. Urk. 1 S.</w:t>
      </w:r>
    </w:p>
    <w:p>
      <w:r>
        <w:t>5).</w:t>
      </w:r>
    </w:p>
    <w:p>
      <w:r>
        <w:t>Die Anforderungen an eine leidensangepasste Tätigkeit anhand des von den Gutachtern des F. ___ erstellten Zumutbarkeitsprofils sind nicht ungewöhnlich hoch. Der Umstand, dass dem Beschwerdeführer eine körperlich schwere Arbeit nicht mehr zumutbar ist, führt nicht automatisch zu einer weiteren Verminde rung des hypothetischen Invalidenlohns, umfasst der Tabellenlohn im tiefsten Kompetenzniveau bereits eine Vielzahl von leichten und mittelschweren Tätig keiten (vgl. statt vieler Urteile des Bundesgerichts 9C_455/2013 vom 4. Oktober 2013 E. 4.4 und 9C_386/2012 vom 1 8. September 2012 E. 5.2). Der am 2 2. November 1976 geborene Beschwerdeführer war im Zeitpunkt des allfälligen Rentenbeginns erst 3 8-jährig ( vgl. hierzu Urteil e des Bundesgerichts 9C_808/2015 vom 2 9. Februar 2016 E. 3.4.2 und 9C_455/2013 vom 4. Oktober 2013 E. 4.2). Zudem verfügt er in der Schweiz über eine Niederlassungsbewilli gung C ( vgl. Urk. 8/25) , so dass auch die Nationalität zu keinem Abzug führt . Vielmehr wirkt sich eine Niederlassungsbewilligung C im niedrigsten Kompe tenzniveau sogar lohnerhöhend aus (vgl. Urteil e des Bundesgerichts 8C_594/2011 vom 2 0. Oktober 2011 E. 5 und 8C_668/2010 vom 1 5. März 2011 E. 7.2.2 ). Ebenfalls begründet die nach Lage der Akten fehlende Berufsausbil dung des Beschwerdeführers (vgl. Urk. 8/34 S. 1 unten) keinen Anspruch auf einen Abzug, ist diese doch bei der Bestimmung des Anforderungsniveaus zu berücksichtigen (vgl. Urteil des Bundesgerichts 8C_427/2011 vom 1 5. Sep tember 2011 E. 5.2). Dem wurde hier Rechnung getragen, indem die Tabellen löhne auf dem niedrigsten Kompetenzniveau, welches keine Berufsaus bildung erfordert, verwendet wurden.</w:t>
      </w:r>
    </w:p>
    <w:p>
      <w:r>
        <w:t>Der Beschwerdeführer ist sodann in der Lage, die gutachterlich bescheinigte 80%ige Arbeitsfähigkeit vollschichtig aus zuüben, weshalb sich auch kein Abzug wegen Teilzeitarbeit rechtfertigt (vgl. Urteil des Bundesgerichts 9C_158/2016 vom 5. April 2016 E. 4.2.2 mit weiteren Hinweisen).</w:t>
      </w:r>
    </w:p>
    <w:p>
      <w:r>
        <w:t>Nach dem Gesagten ist es demnach nicht zu beanstanden, dass die Beschwerde gegnerin keinen leidensbedingten Abzug vom Tabellenlohn gewährte. 5.5</w:t>
      </w:r>
    </w:p>
    <w:p>
      <w:r>
        <w:t>Wird das Valideneinkommen von Fr. 71‘370.-- dem Invalideneinkommen von 5 3‘162 . -- gegenübergestellt, resultiert eine Erwerbseinbusse von Fr. 18‘ 208 . -- und somit ein nicht rentenbegründender Invaliditätsgrad von gerundet 2 6 % ( 25. 51 % , vgl. hierzu BGE 130 V 121).</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 gang des Verfahrens sind sie dem unterliegenden Beschwerdeführer aufzuerle gen.</w:t>
      </w:r>
    </w:p>
    <w:p>
      <w:r>
        <w:t>Das Gesuch um unentgeltliche Prozessführung und Rechtsvertretung wurde mangels Bedürftigkeit bereits rechtskräftig abgewiesen (vgl. Verfügung vom 2 4. November 2015, Urk. 13). Das Gericht erkennt:</w:t>
      </w:r>
    </w:p>
    <w:p>
      <w:r>
        <w:rPr>
          <w:b/>
        </w:rPr>
        <w:t>E. 2</w:t>
      </w:r>
    </w:p>
    <w:p>
      <w:r>
        <w:t>Der Versicherte erhob am 1 7. August 2015 Beschwerde gegen die Verfügung vom 2 2. Juni 2015 ( Urk. 2) und beantragte, diese sei aufzuheben und es sei ihm eine ganze Invalidenrente zuzusprechen. Eventuell sei die Sache zurückzuwei sen ( Urk. 1 S. 2). Die IV-Stelle beantragte mit Beschwerdeantwort vom 2 1. September 2019 (richtig: 2015; Urk.</w:t>
      </w:r>
    </w:p>
    <w:p>
      <w:r>
        <w:rPr>
          <w:b/>
        </w:rPr>
        <w:t>E. 2.1</w:t>
      </w:r>
    </w:p>
    <w:p>
      <w:r>
        <w:t>Die Beschwerdegegnerin ging in der angefochtenen Verfügung ( Urk. 2) gestützt auf die medizinischen Abklärungen davon aus, dass der Beschwerdeführer seit Februar 2013 in der bisherigen Tätigkeit als Bauarbeiter nicht mehr arbeitsfähig sei. E ine behinderungsangepasste Tätigkeit bei Beachtung des Belastungsprofils sei ihm hingegen zu 80 % zumutbar . Nach Vornahme des Einkommensver gleichs resultiere ein nicht rentenbegründender Invaliditätsgrad von 29 % . Ein leidensbedingter Abzug sei nicht angezeigt (S. 2 f. )</w:t>
      </w:r>
    </w:p>
    <w:p>
      <w:r>
        <w:rPr>
          <w:b/>
        </w:rPr>
        <w:t>E. 2.2</w:t>
      </w:r>
    </w:p>
    <w:p>
      <w:r>
        <w:t>Demgegenüber vertrat der Beschwerdeführer den Standpunkt ( Urk. 1), die gut achterliche Beurteilung der Arbeitsfähigkeit sei nicht glaubwürdig. Die Ein schätzungen der behandelnden Ärzte würden jeweils die somatischen und psy chischen Beeinträchtigungen berücksichtigen. Zudem sei ein Leidensabzug von 25 % angezeigt, weshalb sich ein Invaliditätsgrad von über 70 % ergebe (S.</w:t>
      </w:r>
    </w:p>
    <w:p>
      <w:r>
        <w:t>4 f.).</w:t>
      </w:r>
    </w:p>
    <w:p>
      <w:r>
        <w:rPr>
          <w:b/>
        </w:rPr>
        <w:t>E. 2.3</w:t>
      </w:r>
    </w:p>
    <w:p>
      <w:r>
        <w:t>Strittig und zu prüfen ist der Rentenanspruch des Beschwerdeführers. 3. 3.1</w:t>
      </w:r>
    </w:p>
    <w:p>
      <w:r>
        <w:t>Am 4. Februar 2013 fiel de m Beschwerdeführer laut Unfallmeldung vom 6.</w:t>
      </w:r>
    </w:p>
    <w:p>
      <w:r>
        <w:t>Februar 2013 ( Urk. 8/19/85 = Urk. 8/26/126; vgl. betreffend des falschen Namens auf der Unfallmeldung Urk. 8/19/77 = Urk. 8/26/118 ) ein Schalbrett aus einer Höhe von zirka vier Metern auf den behelmten Kopf.</w:t>
      </w:r>
    </w:p>
    <w:p>
      <w:r>
        <w:t>Der Beschwerdeführer wurde gleichentags im Spital A.___ behandelt, wobei eine Distorsion der Halswirbelsäule (HWS) diagnostiziert wurde. Der r adiologi sch e Befund zeige kein en sichere n Anhalt für eine frische knöche rne Verletzung oder Luxation . Der Beschwerdeführer sei vom 4. bis 8. Februar 2013 zu 100 % arbeitsunfähig (vgl. Bericht vom 4. Februar 2013, Urk. 8/19/41). 3.2</w:t>
      </w:r>
    </w:p>
    <w:p>
      <w:r>
        <w:t>V om 1 7. b is 1 9. April 2013 war der Beschwerdeführer im Spital B.___ hospitalisiert. Mit Bericht vom 2 4. April 2013 ( Urk. 8/37/8-13 = Urk. 8/52/5-10) führten die Ärzte im Wesentlichen ein c hronifiziertes</w:t>
      </w:r>
    </w:p>
    <w:p>
      <w:r>
        <w:t>zerviko - und lumbospon dylogenes Syndrom links auf. Der neurologische Status sei unauffällig. Anlässlich einer Magnetresonanztomographie der HWS sowie der Lendenwir belsäule (LWS) hätten keine Fraktur , k ein intraspinales Hämatom und keine ligamentäre Verletzung zervikal erkannt werden können . Hingegen sei eine mediolaterale Diskushernie C5/6 links mit fraglicher Irritation der austretenden Nervenwurzel C6 links ersichtlich gewesen. Zudem liege ein Spongiosaödem um das rechte Iliosakralgelenk ( ISG ) im ventralen Anteil sowie um das Neoarthros L5/S1 links vor und eine Randsklerose um den Neoarthros L5/S1 rechts bei Übergangsanomalie. Es sei keine Spondylitis anterior ode r posterior</w:t>
      </w:r>
    </w:p>
    <w:p>
      <w:r>
        <w:t>und keine Enthesitis ausgewiesen ( S. 1 f.; vgl. auch</w:t>
      </w:r>
    </w:p>
    <w:p>
      <w:r>
        <w:t>den Bericht über die radiologische Untersuchung vom 1 8. April 2013, Urk. 8/37/14 = Urk.</w:t>
      </w:r>
    </w:p>
    <w:p>
      <w:r>
        <w:t>8/52/3). 3. 3</w:t>
      </w:r>
    </w:p>
    <w:p>
      <w:r>
        <w:t>Dr. med. C.___ , Facharzt für Neurologie, berichtete mit Schreiben vom 2 1. Oktober 2013 ( Urk. 8/26/32-34 = Urk. 8/37/5-7 = Urk. 8/52/11-13) über die am 1 5. Oktober 2013 erfolgte Unt ersuchung des Beschwerdeführers.</w:t>
      </w:r>
    </w:p>
    <w:p>
      <w:r>
        <w:t>D ie Beschwerden an den Händen seien im Rahmen einer intermittierend radikulären Reizung der unteren zervikalen Wurzeln bei nachgewiesener Diskopathie C5/6 links zu deute n . Es fänden sich klinisch keine sicheren Hinweise für eine aktuelle radikuläre Ausfallsymptomatik. Auch fänden sich keine Hinweise für ein Karpaltunnelsynd rom oder eine Kompression des Nervus</w:t>
      </w:r>
    </w:p>
    <w:p>
      <w:r>
        <w:t>ulnaris . Sodann liege auch an den unteren Extremitäten kein</w:t>
      </w:r>
    </w:p>
    <w:p>
      <w:r>
        <w:t>radikulärer Ausfall vor . Zudem würden sich keine neurogenen Veränderungen der Leitmuskeln L5/S1 nach weisen lassen. Es müsse somit von einem vorwiegend lumboradikulären Schmerzsyndrom ausgegangen werden, wobei keine sichere n Hinweise auf eine distale radikuläre Komponente vorlägen (S. 3). 3. 4</w:t>
      </w:r>
    </w:p>
    <w:p>
      <w:r>
        <w:t>Am 6. Dezember 2013 erfolgte eine kreisärztliche Untersuchung des Beschwerde führers. Im Bericht vom 9. Dezember 2013 ( Urk. 8/26/13-16 = Urk. 8/37/15-18) hielt Prof. Dr. med. D.___ , Facharzt für Orthopädische Chirurgie und Traumatologie des Bewegungsapparates, fest, dass sich in der Untersuchung eine geringe schmerzhafte Bewegungseinschränkung in Linksro tation sowie in Linksseitneigung gezeigt habe. Neurologische Ausfälle sowie ein radikuläres Syndrom der unteren Extremitäten könnten klin isch ausgeschlossen werden. Ein</w:t>
      </w:r>
    </w:p>
    <w:p>
      <w:r>
        <w:t>im April 2013 erfolgtes M RI der HWS und LWS dokumentiere eine mediolaterale Diskushernie C5/6 links sowie eine lumbale Übergangsanomalie im Sinne einer Teilsakralisation L5 mit bilateralem Ne o arthros L5/S 1. Traumatisch bedingte Schäden könnten sowohl an der HWS als auch an der LWS ausgeschlossen werden (S. 3 f. Ziff. 5). 3. 5</w:t>
      </w:r>
    </w:p>
    <w:p>
      <w:r>
        <w:t>Dr. med. E.___ , Facharzt für Allgemeine Innere Medizin und für Rheumatologie, gab mit Bericht vom 1 4. April 2014 ( Urk. 8/37/1-4 = Urk. 8/58/1-4 = Urk. 8/61/4-7 = Urk. 3/3 ) an, dass er den Beschwerdeführer seit dem Jahr 2008 behandle (S. 1 Ziff. 1.2), und führte im Wesent lichen ein chro nisches zerviko - und lumbospondylogenes Syndrom sowie eine reaktive Depression als Diagnosen mit Auswirkung auf die Arbeitsfähigkeit auf (S. 1 Ziff. 1.1). Die Prognose sei ungünstig (S. 2 Ziff. 1.4). Der Beschwerdeführer sei in der bisherigen Tätigkeit als Bauarbeiter nach zuvor schwankender Arbeits unfähigkeit seit dem 1. Februar 2 014 zu 100 % arbeitsunfähig. E ine leidensan g epasste Tätigkeit sei ihm noch zu 10 bis 20 %</w:t>
      </w:r>
    </w:p>
    <w:p>
      <w:r>
        <w:t>zumutbar (S. 2 f.</w:t>
      </w:r>
    </w:p>
    <w:p>
      <w:r>
        <w:t>Ziff. 1.6-1.7). 3. 6</w:t>
      </w:r>
    </w:p>
    <w:p>
      <w:r>
        <w:t>Die Gutachter des F.___ erstatteten ihr polydisziplinäres Gutachten in den Fachdis ziplinen Allgemeine Innere Medizin, Orthopädie und Traumatologie des Bewe gungsapparates, Neurologie sowie Psychiatrie und Psychotherapie am 17.</w:t>
      </w:r>
    </w:p>
    <w:p>
      <w:r>
        <w:t>No vember 2014 ( Urk. 8/53). Als Diagnosen mit Auswirkung auf die Arbeits fähigkeit führten sie auf (S. 12 lit . F Ziff. 1): - chronisches lumbospondylogenes Schmerzsyndrom bei lumbaler Über gangsanomalie mit partieller Sakralisation von L 5 und degenerativ ver änderten Assimilationsgelenken mit deutlicher Funktionsein schränkung , ohne Anhaltspunkte für eine radikuläre Reiz- und Ausfall symptomatik - protrahierte Anpassungsstörung mit depressiv-ängstlicher Tönung (ICD</w:t>
      </w:r>
    </w:p>
    <w:p>
      <w:r>
        <w:rPr>
          <w:b/>
        </w:rPr>
        <w:t>E. 7</w:t>
      </w:r>
    </w:p>
    <w:p>
      <w:r>
        <w:t>) die Abweisung der Beschwerde. Mit Verfügung vom 2 4. November 2015 ( Urk. 13) wurde das Gesuch des Beschwer deführers um unentgeltliche Prozessführung und Rechtsvertretung (vgl. Urk. 1 S. 2) mangels Bedürftigkeit abgewiesen. Mit Eingabe vom 2. Februar 2016 ( Urk. 15) reichte der Beschwerdeführer weitere Berichte ( Urk. 16/1-2) ein, welche der Beschwerdegegnerin am 4. Februar 2016 zur Kenntnisnahme zuge stellt wurden ( Urk. 17 ).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Die Ärzte des F.___ nahmen mit Schreiben vom 1 8. Mai 2015 ( Urk. 8/69) Stellung zum Bericht der</w:t>
      </w:r>
    </w:p>
    <w:p>
      <w:r>
        <w:t>H.___ . Dabei führten sie aus, dass aufgrund der ängst lich-depressiven Symptomatik eine 80%igen Arbeitsfähigkeit in jeglicher Tätig keit attestiert worden sei. Die behandelnden Ärzte der H.___ würden zu keiner grundsätzlich abweichenden Diagnose gelangen. Die von ihnen attestierte 50%ige Arbeitsunfähigkeit werde allerdings nicht näher begründet und entspre che auch nicht den festgestellten psychopathologischen Befunden. Es bleibe daher bei der gutachterlichen Einschätzung (S. 2). 4. 4.1</w:t>
      </w:r>
    </w:p>
    <w:p>
      <w:r>
        <w:t>Die Würdigung der medizinischen Akten ergibt, dass das Gutachten des F.___ (vorstehend E. 3.6) die vom Beschwerdeführer geklagten Beschwerden in ange messener Weise berücksichtigt, in Kenntnis und in Auseinandersetzung mit den Vorakten erstattet wurde und der konkreten medizinisch en Situation Rechnung trägt. Zu dem erst nach der Begutachtung erstellten Bericht der behandelnden Ärzte der H.___ (vorstehend E. 3.8) nahmen die Gutachter des F.___ nachträglich Stellung (vorstehend E. 3.10). Die Beurteilung leuchtet in der Darlegung der medizinischen Zusammenhänge ein und die vorgenommenen Schlussfolgerun gen zu Gesundheitszustand und Arbeitsfähigkeit werden ausführlich begründet. Die Beurteilung durch die Gutachter des F.___ ist nach dem Gesagten für die Beantwortung der gestellten Fragen umfassend. Das Gutachten erfüllt damit die praxisgemässen Kriterien für beweiskräftige ärztliche Entscheidungsgrundlagen (vorstehend E. 1.5) vollumfänglich, so dass für die Entscheidfindung darauf abgestellt werden kann. Dies empfahl überdies auch der RAD-Arzt Dr. G.___ (vorstehend E. 3.7). 4.2</w:t>
      </w:r>
    </w:p>
    <w:p>
      <w:r>
        <w:t>In somatischer Hinsicht liegt demzufolge ein chronisches lumbospondylogenes Schmerzsyndrom als mit Auswirkung auf die Arbeitsfähigkeit vor, wobei</w:t>
      </w:r>
    </w:p>
    <w:p>
      <w:r>
        <w:t>indessen keine Anhaltspunkte für eine radikuläre Reiz- und Ausfallsymptomatik bestehen (vgl. Urk. 8/53 S. 12 lit . F Ziff. 1 ).</w:t>
      </w:r>
    </w:p>
    <w:p>
      <w:r>
        <w:t>Der radiologische Befund zeigte hauptsächlich eine lumbosakrale Übergangsanomalie mit partieller Sakralisation von L 5 und degenerativ veränderten Assimilationsgelenken, wogegen degene rative Bandscheibenveränderungen und Verlagerungen im Sinne von Protru sionen und Herniationen ausgeschlossen werden konnten (vgl. Urk. 8/53 S. 10 lit . D Ziff. 1). Die ausgewiesene Adipositas, das zervikospondylogene</w:t>
      </w:r>
    </w:p>
    <w:p>
      <w:r>
        <w:t>Schmerz syndrom , die arterielle Hypertonie sowie das Asthma bronchiale erach teten die Gutachter des F.___</w:t>
      </w:r>
    </w:p>
    <w:p>
      <w:r>
        <w:t>nachvollziehbar als ohne Auswirkung auf die Arbeit s fähigkeit (vgl. Urk. 8/53 S. 10</w:t>
      </w:r>
    </w:p>
    <w:p>
      <w:r>
        <w:t>f f. lit . D- F).</w:t>
      </w:r>
    </w:p>
    <w:p>
      <w:r>
        <w:t>Dabei bestätigte der Beschwerde führer insbesondere , dass er seitens des Nackens völlig beschwerde frei sei und auch keine ausstrahlenden Schmerzen in die Arme mehr verspüre. Anlässlich der Untersuchung zeigte sich entsprechend auch eine nahezu freie Funktion der HWS, wobei die Muskulatur paravertebral keine Druckdolenz oder muskuläre Verspannung gezeigt habe (vgl. Urk. 8/53 S. 10 f. lit . D Ziff. 1 und 3). Die von den Gutachtern des F.___</w:t>
      </w:r>
    </w:p>
    <w:p>
      <w:r>
        <w:t>erhobenen Befunde und gestellten Diag nosen stimmen im Übrigen auch mit den Beurteilungen der behande lnden Ärzte überein (vgl. Urk. 8/19/41; Urk. 8/37/8-13 S. 1 f.; Urk. 8/37/14; Urk. 8/ 37/5-7 S.</w:t>
      </w:r>
    </w:p>
    <w:p>
      <w:r>
        <w:t>3; Urk. 8/37/ 15-18 S. 3 f. Ziff. 5; Urk. 8/37/1-4 S. 1 ).</w:t>
      </w:r>
    </w:p>
    <w:p>
      <w:r>
        <w:t>Die aus somatischer Sicht gutachterlich vorgenommene Einschätzung der ver bliebenen Arbeitsfähigkeit erscheint gestützt auf die erhobenen klinischen und radiologischen Befunde (vgl. Urk. 8/53 S. 21 ff. Ziff. 3, S. 29 f. Ziff. 3, S. 36 f. Ziff. 3 ) als plausibel und nachvollziehbar. So ist dem Beschwerdeführer die bis herige Tätigkeit als Bauarbeiter aufgrund der lumbalen Beschwerden seit Februar 2014</w:t>
      </w:r>
    </w:p>
    <w:p>
      <w:r>
        <w:t>nicht mehr zumutbar. In einer behinderungsangepassten , körper lich leichten bis mittelschweren</w:t>
      </w:r>
    </w:p>
    <w:p>
      <w:r>
        <w:t>Tätigkeit ohne Heben und Tragen von Lasten schwerer als 15 kg, überwiegend sitzend, zeitweilig im Gehen und Stehen mit der Möglichkeit zum Haltungswechsel, unter Vermeidung von Hitze, Kälte, Nässe und extremen Temperaturschwankungen sowie unter Vermeidung von Tätigkeiten in Zwangshaltungen, ist er hingegen zu 100 % arbeitsfähig (vgl. Urk. 8/53 S. 13 f f .</w:t>
      </w:r>
    </w:p>
    <w:p>
      <w:r>
        <w:t>lit . G ).</w:t>
      </w:r>
    </w:p>
    <w:p>
      <w:r>
        <w:t>Der im Anschluss an die Begutachtung durch das</w:t>
      </w:r>
    </w:p>
    <w:p>
      <w:r>
        <w:t>F.___ erstellte Bericht der Ärzte der Klinik I.___ vom Januar 2015 (vorstehend E. 3.9) ergibt keine neue n Aspekte hinsichtlich des Befundes, so dass sich dadurch – auch im Hinblick auf die Verschiedenheit von Behandlungs- und Begutachtungsauftrag und die Erfahrungstatsache, wonach behandelnde Ärzte im Hinblick auf ihre auftragsrechtliche Vertrauensstellung im Zweifelsfall eher zu Gunsten ihrer Patienten aussagen ( vgl. statt vieler Urteile des Bundesgerichts 8C_1055/2010 vom 1 7. Februar 2011 E. 4.1 und I 551/06 vom 2. April 2007 E. 4.2) - keine abweich ende Beurteilung aufdrängt. Dies gilt ebenso für die Einschätzung durch den Hausarzt Dr. E.___ , wobei dessen nicht weiter begründete Beurteilung , wonach der Beschwerdeführer in einer behinderungsangep assten Tätigkeit nur noch zu 10 bis 20 % arbe itsfähig sein solle (vgl. Urk. 8/37/1-4 S. 3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