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IV.2015.00798 vom 16. November 2016</w:t>
      </w:r>
    </w:p>
    <w:p>
      <w:r>
        <w:t>ZH Sozialversicherungsgericht, 2016-11-16, DE</w:t>
      </w:r>
    </w:p>
    <w:p>
      <w:r>
        <w:rPr>
          <w:b/>
        </w:rPr>
        <w:t xml:space="preserve">Quelle: </w:t>
      </w:r>
      <w:r>
        <w:t>https://mcp.opencaselaw.ch/entscheid/zh_sozialversicherungsgericht_IV.2015.00798</w:t>
      </w:r>
    </w:p>
    <w:p>
      <w:r>
        <w:t>FR: ZH_SOZIALVERSICHERUNGSGERICHT IV.2015.00798 du 16 novembre 2016</w:t>
      </w:r>
    </w:p>
    <w:p>
      <w:r>
        <w:t>IT: ZH_SOZIALVERSICHERUNGSGERICHT IV.2015.00798 del 16 novembre 2016</w:t>
      </w:r>
    </w:p>
    <w:p>
      <w:pPr>
        <w:pStyle w:val="Heading2"/>
      </w:pPr>
      <w:r>
        <w:t>Erwägungen</w:t>
      </w:r>
    </w:p>
    <w:p>
      <w:r>
        <w:rPr>
          <w:b/>
        </w:rPr>
        <w:t>E. 1</w:t>
      </w:r>
    </w:p>
    <w:p>
      <w:r>
        <w:t>2. Juni 2015 einen Rentenanspruch ( Urk. 7/73 = Urk. 2) .</w:t>
      </w:r>
    </w:p>
    <w:p>
      <w:r>
        <w:t>Mit Verfügung vom 2 3. Juni 2015 wurde das Gesuch um unentgeltlichen Rechtsbeistand mangels Notwendigkeit und infolge Aussichtslosigkeit abge wiesen ( Urk. 11/2).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Beeinträchtigungen der psychischen Gesundheit k önnen in gleicher Weise wie kör perliche Gesundheitsschäden eine Invalidität im Sinne von Art. 4 Abs. 1 des Bundesgesetzes über die Invalidenversicherung (IVG) in Verbindung mit Art. 8 ATSG bewirken. Nicht als Folgen eines psychischen Ge sundheitsschadens und damit invalidenversicherungsrechtlich nicht als relevant gelten Einschränkun gen der Erwerbsfähigkeit, welche die versicherte Person bei Aufbietung allen guten Willens, die verbleibende Leistungsfähigkeit zu verwerten, abwenden könnte; das Mass des Forderbaren wi rd dabei weitgehend objektiv be stimmt. Festzustellen ist, ob und in welch em Umfang die Ausübung einer Er werbstätig keit auf dem ausgeglichenen Arbeits markt mit der psychischen Beein trächti gung vereinbar ist. Ein psychischer Gesun dheitsschaden führt also nur so weit zu einer Erwerbsunfähigkeit (Art. 7 ATSG), als angenommen werden kann, die Verwertung der Arbeitsfähigkeit (Art. 6 ATSG) sei der versicherten Person sozial-praktisch nicht mehr zumutbar (BGE 131 V 49 E. 1.2 mit Hinweisen).</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7. August 2015 ( Urk.</w:t>
      </w:r>
    </w:p>
    <w:p>
      <w:r>
        <w:rPr>
          <w:b/>
        </w:rPr>
        <w:t>E. 2.1</w:t>
      </w:r>
    </w:p>
    <w:p>
      <w:r>
        <w:t>Die B eschwerdegegnerin ging gestützt auf die medizinischen Abklärungen, insbesondere das polydisziplinäre Gutachten vom 2. Dezember 2014 ( Urk. 7/48), davon aus, dass es dem Beschwerdeführer aus versicherungsmedizinischer Sicht zumutbar wäre, einer Tätigkeit vollzeitig nachzugehen und dabei ein entspre chendes, rentenausschliessendes Einkommen zu erzielen. Soziokulturelle oder psychosoziale Belastungssituationen seien von einer verselbstständigten psy chischen Störung mit Auswirkung auf die Arbeits- und Erwerbsfähigkeit zu unterscheiden. Das Koro -Syndrom, welches den Beschwerdeführer in subjektiver Weise einschränke, sei vor allem auf religiöse und kulturelle Gründe zurückzu führen und nicht zu berücksichtigen ( Urk. 2 S. 2).</w:t>
      </w:r>
    </w:p>
    <w:p>
      <w:r>
        <w:t>Mangels Notwendigkeit und infolge Aussichtslosigkeit wies die Beschwerde gegnerin zudem das Gesuch um unentgeltlichen Rechtsbeistand ab ( Urk. 11/2 S.</w:t>
      </w:r>
    </w:p>
    <w:p>
      <w:r>
        <w:t>2).</w:t>
      </w:r>
    </w:p>
    <w:p>
      <w:r>
        <w:rPr>
          <w:b/>
        </w:rPr>
        <w:t>E. 2.2</w:t>
      </w:r>
    </w:p>
    <w:p>
      <w:r>
        <w:t>Der Beschwerdeführer stellte sich demgegenüber auf den Standpunkt, dass die gutachterlich attestierte 50%ige Arbeitsunfähigkeit vor allem auf IV-fremde Faktoren zurückzuführen sei, finde in den Akten keine Stütze ( Urk. 1 S. 5 Ziff.</w:t>
      </w:r>
    </w:p>
    <w:p>
      <w:r>
        <w:t>7). Offensichtlich sei das Koro -Syndrom sehr selten und in unserem Kultur kreis mehr oder weniger unbekannt. Es stell e sich deshalb die grundsätzliche Frage, wie dieses Syndrom in unserem Sozialversicherungssystem behandelt werden soll.</w:t>
      </w:r>
    </w:p>
    <w:p>
      <w:r>
        <w:t>Wenn die MEDAS - Gutachter festh ie lten, dass das Koro -Syndrom am ehesten mit einer depressiven Episode vergleichbar sei, könne dies indes nicht bedeuten, dass damit die bundesgerichtliche Rechtsprechung, wonach sol che Episoden keine von depressiven Verstimmungszuständen klar zu unter scheidende andauernde Depression im Sinne eines verselbständigten Gesund heitsschadens , der eine Arbeitsfähigkeit verun möglicht, bilden, telq uel übernommen werden könne . Immerhin besteh e die psychische beziehungsweise neurotische Störung bereits seit geraumer Zeit.</w:t>
      </w:r>
    </w:p>
    <w:p>
      <w:r>
        <w:t>Wenn überhaupt, wäre allenfalls zu überlegen, ob das „ strukturierte Beweisverfahren" angewandt werden m üsse , in dessen Rahmen das tatsächlich erreichbare Leistungsvermögen der versi cherten Person in einer Gesamtbetrachtung einzelfallorientiert und ergebnis offen zu beurteilen sei ( S. 6 Ziff. 10) .</w:t>
      </w:r>
    </w:p>
    <w:p>
      <w:r>
        <w:t>Hinsichtlich der Abweisung des Gesuchs um unentgeltlichen Rechtsbeistand stellte sich der Beschwerdeführer auf den Standpunkt, dass eine anwaltli che Vertretung sachlich geboten gewesen sei und das Begehren nicht als aussichts los betrachtet werden könne ( Urk. 11/1).</w:t>
      </w:r>
    </w:p>
    <w:p>
      <w:r>
        <w:rPr>
          <w:b/>
        </w:rPr>
        <w:t>E. 2.3</w:t>
      </w:r>
    </w:p>
    <w:p>
      <w:r>
        <w:t>Strittig und zu prüfen ist somit der Anspruch auf eine Invalidenrente und o b die Beschwerdegegnerin zu Recht einen invalidisierenden Gesundheitsschaden ver neint hat . Im Weiteren ist zu beurteilen, ob der Beschwerdeführer Anspruch auf einen unentgeltlichen Rechtsbeistand im Verwaltungsverfahren hat . 3. 3.1</w:t>
      </w:r>
    </w:p>
    <w:p>
      <w:r>
        <w:t>Dr. med. Y.___ , Fachärztin für Allgemeine Innere Medizin, führte in ihrem Bericht, welcher bei der Beschwerdegegnerin am 1 8. März 2013 einging , aus, sie behandle den Beschwerdeführer seit Dezember 2010 ( Urk. 7/10 Ziff.</w:t>
      </w:r>
    </w:p>
    <w:p>
      <w:r>
        <w:t>1.2) , und nannte als Diagnosen mit Auswirkung auf die Arbeitsfähigkeit ein psychosomatisches Syndrom ( Differentialdiagnose Depression), beinbetonte Schmerzen und Parästhesien seit 10 Jahr en, im Rahmen eines</w:t>
      </w:r>
    </w:p>
    <w:p>
      <w:r>
        <w:t>Aethylabusus , sowie eine chronische Hypovitaminose D ( Ziff. 1.1). Im Vordergrund seien die psychosomatischen Beschwerden und fehlenden Ressourcen für die Verarbei tung der Symptome. Der Beschwerdeführer habe zudem ein schlechtes Gewissen, habe zwei Kinder bei der verwitweten Mutter gelassen, die Ehefrau sei an Asthma gestorben ( Ziff. 1.4). Der Beschwerdeführer sehe sich nicht arbeiten, e ine sehr leichte Arbeit müsste jedoch reduziert möglich sein ( Ziff. 1.7). Der Beschwerdeführer komme aus dem Suchtbereich und habe vor Jahren die Stelle verloren, worauf er keine mehr habe finden könne n, was ihn sicher in eine depressive Lage gebracht habe. Der Beschwerdeführer verfüge über zu wenig Ressourcen, um mit der Depression umzugehen und werde mit Medikamenten behandelt, was seine gesundheitliche Lage bisher nicht verbes sert habe. Aus rein internistischer Sicht sei der Beschwerdeführer zu 100 % re duziert arbeitsfähig ( Ziff. 1.11). 3.2</w:t>
      </w:r>
    </w:p>
    <w:p>
      <w:r>
        <w:t>Dr. med. Z.___ , Fachärztin für Psychiatrie und Psychotherapie, führte in ihrem Bericht vom 1 3. Juni 2013 ( Urk. 7/19 ) aus, sie behandle den Beschwerdeführer seit Mai 2011 ( Ziff. 4.1 ) , und nannte als Diagnosen mit Auswirkung auf die Arbeitsfähigkeit ( Ziff. 2.1):</w:t>
      </w:r>
    </w:p>
    <w:p>
      <w:r>
        <w:t>- Koro like Symptom mit aktuell leichter depressiver Episode - wässrige Diarrhoen und Bauchschmerzen unklarer Ätiologie</w:t>
      </w:r>
    </w:p>
    <w:p>
      <w:r>
        <w:t>Gesamthaft werde sein klinischer Zustand durch eine leichte bis mittelschwere depressive Symptomatik und körperliche Symptome und Beschwerden in Form von Bauchschmerzen, Diarrhoen und unruhigen Beinen und transienten körper lichen Schmerzen wie Kopfschmerzen, dem Gefühl , sein Blut fliesse nicht richtig in seinen Venen , und sein Penis sei zu schwach und zu klein geworden , cha rakterisiert ( Ziff. 1.2). In der zuletzt ausgeübten Tätigkeit als Hilfskoch sei er seit Januar 2013 zu 50 % arbeitsfähig ( Ziff. 3). Gesamthaft seien die klinisch im Vordergrund stehenden körperlichen Beschwerden zum jetzigen Zeitpunkt auch kulturell bedingter Ausdruck seiner depressiven Symptomatik. Dazu passe auch seine kulturell bedingten Vorstellungen der Penisschrumpfung in Verbindung mit den anderen beschriebenen körperlichen Symptome n . Seine Herkunft aus A.___ , seine soziale Zugehörigkeit, sein geringe s Bildungsniveau und seine persönlichen Verluste wie der unerwartet e Tod seiner Ehefrau, die darauf folgende Promiskuität, der episodenhafte Konsum von Desinfektionsmittel und verschiedenen Drogen wie Heroin und Cannabis , würden aus psychodynami scher Sicht seine jetzige psychiatrische Symptomatik erklären ( Ziff. 4.6). Die bisherigen organischen Untersuchungen hätten bis auf die noch ausstehenden Ergebnisse der gastroenterologischen Untersuchungen keine organisch begründ bare Erklärung seiner Beschwerden geben können. Seine körperlichen Be schwerden seien stellvertretend für eine ausgeprägte affektive Symptomatik aufgetreten. Seine Fixierung auf seine Genitalregion erkläre sich aufgrund sei ner kulturellen Herkunft. Unter der antidepressiven Medikation habe ein Teil der Beschwerden wie die Schlafstörungen und die Antriebshemmung gemildert werden können , aktuell bestehe eine leichte depressive Episode. Therapeutisch sei der als neurotisch zu wertende Konflikt zu bearbeiten ( Ziff. 4.7). De n</w:t>
      </w:r>
    </w:p>
    <w:p>
      <w:r>
        <w:t>Gesundheitszustand bezeichnete sie als besserungsfähig ( Ziff. 5.1). De m Beschwerdeführer fehle ein stützendes soziales System, er stamme aus einer völlig fremden Kultur, spreche unsere Sprache schlecht, besitze ein tiefes Bil dungsniveau und habe deshalb kaum die Möglichkeit , sich weiterzubilden ( Ziff. 6.3). Es bestehe zudem ein Cannabiskonsum ( Ziff. 6.4). 3.3</w:t>
      </w:r>
    </w:p>
    <w:p>
      <w:r>
        <w:t>Dr. Z.___ führte im Verlaufsbericht vom 4. Januar 2014 ( Urk. 7/25) weiter aus, der Gesundheitszustand habe sich verschlechtert ( Ziff. 1). Die Koro ähnliche Symptomatik habe sich verschlechtert, es bestehe in klinisch relevanter Symp tomatik eine schwere depressive Symptomatik. Der Beschwerdeführer lebe nun vermehrt isoliert, habe wenige soziale Kontakte. Die Symptomatik bestehe seit Verlust seiner Arbeit , aber auch seit dem erneuten Scheitern seiner ehelichen Beziehung in der Schweiz, welche die früheren traumatischen Erlebnisse in sei ner Heimat wiederbelebt hätten ( Ziff. 2). Die Erektionsstörungen und die nun neu aufgetretene Angst, den Penis völlig zu verlieren, indem ihm dieser, wie bei den Transsexuellen in seinem Land, von einer alten Frau abgeschnitten werde, würden sich im Rahmen der Schuldgefühle und Bestrafungsüberzeugung erklä ren. Die gesamte psychische Symptomatik lasse sich am besten mit Koro ähnli chen Symptomen erklären: Erektionsstörungen und der gefürchtete Penisverlust bedeute im Resultat den Verlust seiner Männlichkeit und seiner Existenz, da er ohne Penis keine Fortpf lanzungsmöglichkeiten mehr habe und als Mann nicht mehr existiere. Die aktuelle Behandlung ziele vor allem auf die Behandlung des depressiven und religiösen Grundkonfliktes ab und auch dahin, die körperliche Beschwerden zu minimieren. Die zugrunde liegende psychiatrische Erkrankung sei eine schwerwiegende affektive Störung, die sich - auch kulturgebunden - vor allem in den klinisch relevanten körperlichen Symptomen ausdrücke. Per sonen seiner sozioökonomischen Herkunft würden affektive Symptome, vor allem depressive Symptome, oft über den Körper ausdrücken. Aufgrund des hier geschilderten Verlaufes und den psychodynamischen Erklärungen dieser Symptomatik sei zunächst keine A rbeitsfähigkeit gegeben (S. 2 Mitte ). 3.4</w:t>
      </w:r>
    </w:p>
    <w:p>
      <w:r>
        <w:t>Dr. med. B.___ , Facharzt für Urologie, führte im Bericht vom 2 0. März 2014 ( Urk. 7/28) aus,</w:t>
      </w:r>
    </w:p>
    <w:p>
      <w:r>
        <w:t>dass aus urologischer Sicht keine Arbeitsunfähigkeit bestehe (S. 5). 3.5</w:t>
      </w:r>
    </w:p>
    <w:p>
      <w:r>
        <w:t>PD Dr. med. C.___ , Facharzt für Allgemeine Innere Medizin und für Gastroenterologie, Oberarzt Klinik für Gastroenterologie und Hepatologie des D.___ , nannte im Bericht vom 2 5. März 2014 ( Urk. 7/27) als Diagnose eine chronische Diarrhoe bei Colon irritable (Reizdarmsyndrom), einen Status nach Hepatitis C, ein e</w:t>
      </w:r>
    </w:p>
    <w:p>
      <w:r>
        <w:t>thalassemia</w:t>
      </w:r>
    </w:p>
    <w:p>
      <w:r>
        <w:t>minor , intermittierend mittelgradige depressive Episoden in psychosozialer Belastungssituation sowie eine somatoforme Schmerzstörung ( Ziff. 1.1). Der Beschwerdeführer habe sich immer wieder wegen chronischer Diarrhoe und chronischen Abdominalschmerzen in der Klinik vorgestellt. In wiederholten ausführlichen Abklärungen sowie Laboruntersuchungen habe keine Ursache der Beschwerden gefunden werden können . Daher sei von einem Colon irritable als Ursache der Beschwerden aus zugehen. Die Abdominalschmerzen würden erfahrungsgemäss mit dem psychi schen Zustand des Beschwerdeführers korrelieren. Bei Stabilisierung der psy chischen Situation wäre ebenfalls eine Besserung der Beschwerden des Colon irritable zu erwarten ( Ziff. 1.4). Aus gastroenterologischer Sicht bestehe keine Arbeitsunfähigkeit ( Ziff. 1.6). 3.6</w:t>
      </w:r>
    </w:p>
    <w:p>
      <w:r>
        <w:t>Dr. E.___ , Facharzt für Allgemeine Innere Medizin, Dr. med. F.___ , Fach ä rzt in für Psychiatrie und Psychotherapie, Dr. G.___ , Facharzt für Rheumatologie, sowie Dr. H.___ , Facharzt für Neurologie,</w:t>
      </w:r>
    </w:p>
    <w:p>
      <w:r>
        <w:t>I.___ , nannten im Gutachten vom 2. Dezember 2014 ( Urk. 7/48) als Diagnosen mit Auswirkung auf die Arbeitsfähigkeit einen Status nach dislozierter Fraktur Processus</w:t>
      </w:r>
    </w:p>
    <w:p>
      <w:r>
        <w:t>transversus L3 links und Riss-Quetsch-Wunde Augenbraue rechts (März 2012), eine Epicondy lopathia</w:t>
      </w:r>
    </w:p>
    <w:p>
      <w:r>
        <w:t>humeri</w:t>
      </w:r>
    </w:p>
    <w:p>
      <w:r>
        <w:t>radialis beidseits, eine chronische Hepatitis B und C bei Status nach antiviraler Kombinationstherapie mit Interferon und Ribavirin Mai 2002 bis 2003, eine sonstige näher bezeichnete neurotische Störung: Koro Syndrom, Störungen durch Cannabinoide , Abhängigkeitssyndrom mit gegenwärtigem, ständigem Substanzgebrauch, Störungen durch den Gebrauch von Alkohol, Abhängigkeitssyndrom mit episodischem Gebrauch (S. 34 Ziff. 8) .</w:t>
      </w:r>
    </w:p>
    <w:p>
      <w:r>
        <w:t>Der Beschwerdeführer berichte über eine grosse Unruhe im ganzen Körper, spüre oft das Rieseln des Blutes in den Armen und habe Krämpfe, vor allem beim Schlafen in den Beinen. Diese Krämpfe seien behebbar durch Herumgehen. Ausserdem habe er eine Depression erwähnt und gelegentliche Suizidgedanken wegen der vielen Probleme und der finanziellen Sorgen. Zudem habe er Schmerzen in den Ellbogen rechts mehr als links bei sehr schwerer Arbeit erwähnt (S. 14 Ziff. 3.6).</w:t>
      </w:r>
    </w:p>
    <w:p>
      <w:r>
        <w:t>Von Seiten der internistisch-medizinischen Diagnosen sei einzig eine schwere rück en belastende Arbeit aufgrund einer Fraktur eines Querfortsatzes an der Lendenwirbelsäule nicht indiziert (S. 19 unten).</w:t>
      </w:r>
    </w:p>
    <w:p>
      <w:r>
        <w:t>Befragt nach den Hauptbeschwerden berichtete der Beschwerdeführer in der neurologischen wie auch psychiatrischen Untersuchung über Probleme mit der Sexualfunktion. Die Sexualfunktion sei stark beeinträchtigt aufgrund der Erek tionsschwäche , wobei er nur noch zwei bis dreimal pro Woche Geschlechtsver kehr haben könne und dies auch nur mit Hilfe von Viagra ( S. 23 Ziff. 4.3.2, S.</w:t>
      </w:r>
    </w:p>
    <w:p>
      <w:r>
        <w:t>28 Ziff. 4.4.2). Er bringe seine körperlichen Symptome in Zusammenhang mit seinem ausschweifenden Sexualleben und seinem Drogenkonsum. In seiner Vorstellung werde er jetzt von Gott für seine Eskapaden bestraft. Die Schuld gefühle wegen der Versäumnisse der Unterstützung und des Beistandes für seine vom Schicksal in jeder Beziehung benachteiligte Frau sei en ein Grund, weshalb seine Beziehungen in der Schweiz gescheitert seien. Den Frauen würde die Sexualität, die er bieten könne, nicht genügen. Weiter habe er grosse Angst in Bezug auf die Aufenthaltsbewilligung, da er nicht zurück nach A.___ wolle (S. 29 Mitte ).</w:t>
      </w:r>
    </w:p>
    <w:p>
      <w:r>
        <w:t>In der psychiatrischen Befunderhebung</w:t>
      </w:r>
    </w:p>
    <w:p>
      <w:r>
        <w:t>hielt die Gutachter i n fest, dass der Beschwerdeführer in der Psychomotorik leicht im Antrieb gehemmt sei, etwas schwunglos wirke, die Gangart jedoch unauffällig sei. Im Ausdrucksverh a lten sei er adäquat, aufmerksam, seine Mimik untermale die Inhalte des Gesprächs, er</w:t>
      </w:r>
    </w:p>
    <w:p>
      <w:r>
        <w:t>schwing e mit, bemüh e sich auch deutlich zu sprechen. Im Benehmen sei er höflich und korrekt, sehr offen, auffallend sei der sehr offene Umgang mit sei nen sexuellen Problemen als J.___ gegenüber einer weiblichen Untersucherin. Im Kontaktverhalten sei er offen und versuc h e, seine Lage differenziert zu schildern. D as Denken sei formal einfach, jedoch unauffällig, inhaltlich hinge gen eingeengt auf die Vorstellung, sich versündigt zu haben und mit seinem lasterhaften Verhalten die jetzige Situation mitverursacht zu haben . Es handle sich dabei um nicht integrierte, archaisch-anmutende Schuldgefühle gegenüber seiner ersten Frau und seinen Kindern sowie seiner Familie, die durchaus wahn haften Charakter hätten. Die Bedeutung der Sexualitä t</w:t>
      </w:r>
    </w:p>
    <w:p>
      <w:r>
        <w:t>könne dabei als über wertige Idee betrachtet werden. Wahrnehmungss t örungen, Ich-S t örungen oder Sinnestäuschungen seien nicht eruierbar . In der Stimmung wirk e er</w:t>
      </w:r>
    </w:p>
    <w:p>
      <w:r>
        <w:t>schwingungsfähig, etwas depressiv verstimmt, vorherrschend seien jedoch Ängste in Bezug auf seine gesundheitliche und seine psychosoziale Situation sowie Scham und Schuldgefühle . Kognitiv wirk e der Versicher t e normal intelli gent, den Weg zur Untersuchung mit öffentlichem Verkehr ha be er mit Hilfe des Plans selbständig bewältigt (S. 29 f. Ziff. 4.4.3) .</w:t>
      </w:r>
    </w:p>
    <w:p>
      <w:r>
        <w:t>Aus psychiatrischer Sicht hielten die Ärzte fest, die geklagten psychischen Beschwerden seien in unserem Formenkreis am ehesten mit einer mittelschwe ren depressiven Episode zu vergleichen. Auch die psychischen Funktionsein schränkungen würden sich aus dieser Diagnose ableiten (S. 35 unten). Ebenfalls erwähnenswert sei die Polytoxikomanie . Die Angaben über den Alkoholkonsum würden gegenüber den einzelnen Untersuchern beträchtlich schwanken. Der Cannabiskonsum sei sicher noch andauernd. Ob der Opioid-Konsum zumindest sporadisch noch stattfinde, könne nicht abschliessen d beurteilt werden (S. 35 unten ). Es sei zu erwägen, dass die Arbeitsfähigkeit durch eine Abstinenz von Cannabis, welches erwiesenermassen die Depressivität erhöh e , verbessert wer den könne. Der Beschwerdeführer müsse unbedingt einer qualifizierten Sucht behandlung zugeführt werden, wo ihm unter anderem auch die Auswirkungen des Cannabiskonsums auf die sexuelle Funktionsfähigkeit erklärt werden sollten (S. 32 unten).</w:t>
      </w:r>
    </w:p>
    <w:p>
      <w:r>
        <w:t>Die Ärzte beurteilten eine Ar beitsfähigkeit im Rahmen eines Pensums von</w:t>
      </w:r>
    </w:p>
    <w:p>
      <w:r>
        <w:t>50 %</w:t>
      </w:r>
    </w:p>
    <w:p>
      <w:r>
        <w:t>als Fotograf und Fotoartikelverkäufer als gegeben. Eine Einschränkung bestehe für körperlich schwere Arbeit. Demgegenüber sei eine mittelschwere und leichte Arbeit durchaus möglich. Diese Arbeitsleistung solle vorerst in einem geschützten Rahmen erfolgen . Für eine adaptierte Tätigkeit gälten die gleichen Einschränkungen (S. 36 Mitte). Demgegenüber sehe sich d er Beschwerdeführer selbst für eine leichte Arbeit zu 100 % arbeitsfähig (S. 31 unten).</w:t>
      </w:r>
    </w:p>
    <w:p>
      <w:r>
        <w:t>Die Arbeitsfähigkeit sollte durch eine Intensivierung beziehungsweise Fort führung der psychotherapeutischen Therapie positiv zu beeinflussen sein. Zu beachten sei dabei auch der Einfluss des Cannabiskonsums auf die Arbeitsfä higkeit und die körperliche und psychische Leistungsfähigkeit. Es sollte noch mals versucht werden, den Einfluss des Cannabis auf die Affektlage, wie auch zum Beispiel die sexuelle Funktionsfähigkeit , hinzuweisen (S. 37 Ziff. 12). 4. 4.1</w:t>
      </w:r>
    </w:p>
    <w:p>
      <w:r>
        <w:t>Die im vorliegenden Gutachten attestierte 50%ige Arbeitsunfähigkeit beruht im W esentlichen auf psychischen Gründen (vorstehend E. 3.6). Die Beschwerde gegnerin brachte diesbezüglich vor, dass soziokulturelle oder psychosoziale Belastungssituationen von einer verselbständigten psychischen Störung mit Auswirkung auf die Arbeitsfähigkeit zu unterscheiden seien und das Koro -Syn drom vor allem auf religiöse und kulturelle Gründe zurückzuführen und somit nicht zu berücksichtigen sei (vgl. vorstehend E. 2.1). Demgegenüber stellte sich der Beschwerdeführer auf den Standpunkt, dass die Ansicht der Beschwerde gegnerin , wonach die gutachterlich attestierte 50%ige Arbeitsunfähigkeit vor allem auf IV-fremde Faktoren zurückzuführen sei, in den Akten keine Stütze finde (vgl. vorstehend E. 2.2).</w:t>
      </w:r>
    </w:p>
    <w:p>
      <w:r>
        <w:t>Streitig und zu prüfen ist somit , ob es sich bei der psychischen Erkrankung des Beschwerdeführers um ein dauerhaftes, invalidisierendes Leiden handelt. Dabei ist vorauszuschicken, dass die Beurteilung, ob ein invalidisierender Gesund heitsschaden vorliegt, eine Rechtsfrage ist und damit nicht den Ärztinnen und Ärzten, sondern den rechtsanwendenden Behörden obliegt (BGE 140 V 193 E. 3.1 f., Urteil des Bundesgerichts 9C_636/2007 vom 28. Juli 2008 E. 3.3.1). Hierbei ist zu beachten, dass ärztliche Gutachten und Berichte zwar zur Arbeitsfähigkeit Stellung zu nehmen haben und diese Ausführungen eine wich tige Grundlage für die Beurteilung der Zumutbarkeit von Arbeitsleistungen bilden, es jedoch letztlich der rechtsanwendenden Behörde – der Verwaltung, oder im Streitfall, dem Gericht – obliegt, zu beurteilen, ob eine Invalidität im Rechtssinne und bejahendenfalls eine solche rentenbegründender Art eingetre ten ist.</w:t>
      </w:r>
    </w:p>
    <w:p>
      <w:r>
        <w:t>Der Umstand, dass ein Gutachten bezüglich der Darlegung der medizi nischen Situation voll beweiskräftig ist, bedeutet daher nicht, dass auch die dortige Einschätzung der Restarbeitsfähigkeit für die Belange der Invalidenver sicherung ohne weiteres massgeblich ist. Es ist folglich mit der bundesgerichtli chen Rechtsprechung vereinbar, einem Gutachten vollen Beweiswert zuzuer kennen, jedoch von der medizinischen Einschätzung der Arbeitsfähigkeit unter Berücksichtigung sozialversicherungsrechtlicher Aspekte abzuweichen (BGE 140 V 193 E. 3.1 f., 132 V 393 E. 3.1 f., 130 V 352 E. 3; Urteil des Bundesgerichts 9C_636/2007 vom 28. Juli 2008 E. 3.3.1). 4.2</w:t>
      </w:r>
    </w:p>
    <w:p>
      <w:r>
        <w:t>D er Beschwerdeführer machte geltend , dass das Koro -Syndrom am ehesten mit einer depressiven Episode vergleichbar sei ,</w:t>
      </w:r>
    </w:p>
    <w:p>
      <w:r>
        <w:t>bedeute nicht , dass auch die entspre chende bundesgerichtliche Rechtsprechung übernommen werden könne (vgl. Urk. 1 S. 6 Ziff. 10) .</w:t>
      </w:r>
    </w:p>
    <w:p>
      <w:r>
        <w:t>Dazu ist festzuhalten, dass der Nachweis einer Invalidität im Rechtssinn grundsätzlich eine gesundheitlich bedingte, erhebliche und evi dente, dauerhafte sowie objektivierbare Beeinträchtigung der Arbeits- und Erwerbsfähigkeit voraus setzt . Dieser Massstab gilt für sämtliche Leiden gleich ermassen (BGE 139 V 547 E. 9.4). Eine Anspruchsberechtigung setzt stets eine nachvollziehbare ärztliche Beurteilung der Auswirkungen des Gesundheitsscha dens auf die Arbeits- und Erwerbsfähigkeit voraus, wobei für die Eignung eines Gesundheitsschadens, die Leistungsfähigkeit rechtserheblich einzuschränken, nicht bereits die Befunde und Diagnosen, sondern erst deren Folgeabschätzung entscheidend ist. 4.3</w:t>
      </w:r>
    </w:p>
    <w:p>
      <w:r>
        <w:t>Neben der seit Jahren bestehenden</w:t>
      </w:r>
    </w:p>
    <w:p>
      <w:r>
        <w:t>Polytoxikomanie diagnostizierten sowohl die behandelnde Psychiaterin als auch die psychiatrische Gutachterin ein Koro -Syndrom . Die behandelnde Psychiaterin führte dazu</w:t>
      </w:r>
    </w:p>
    <w:p>
      <w:r>
        <w:t>im Bericht vom 1 3. Juni 2013 (vorstehend E. 3.2) aus, dass die klinisch im Vordergrund stehenden kör perlichen Beschwerden zum jetzigen Zeitpunkt auch kulturell bedingter Aus druck d er depressiven Symptomatik seien . Dazu pass t e n auch die kulturell en bedingten Vorstellungen der Penisschrumpfung in Verbindung mit den anderen beschriebenen körperlichen Symptomen. Die Herkunft, die soziale Zugehörig keit, das geringe Bildungsniveau und die persönlichen Verluste wie der uner wartete Tod der Ehefrau, die darauf folgende Promiskuität, der episodenhafte Konsum von Desinfektionsmitteln und verschiedenen Drogen wie Heroin und Cannabis würden aus psychodynamischer Sicht die jetzige psychiatrische Symptomatik erklären. Die bisherigen organischen Untersuchungen hätten keine organisch begründbare Erklärung der Beschwerden geben können . Die Fixierung des Beschwerdeführers auf die Genitalregion erkläre sich aufgrund der kulturellen Herkunft. Unter der antidepressiven Medikation habe ein Teil der Beschwerden wie Schlafstörungen und die Antriebshemmung gemildert werden können, es bestehe aktuell eine leichte depressive Episode. Therapeutisch sei der als neurotisch zu wertende Konflikt zu bearbeiten. De r Gesundheitszustand sei als besserungsfähig zu bezeichnen. Dem Beschwerdeführer fehle ein stützendes soziales System, er stamme aus einer völlig fremden Kultur, spreche die Sprache schlecht, besitze ein tiefes Bildungsniveau und habe deshalb kaum die Möglich keit , sich weiterzubilden .</w:t>
      </w:r>
    </w:p>
    <w:p>
      <w:r>
        <w:t>Im Bericht vom 4. Januar 2014 (vgl. vorstehend E. 3.3 ) berichtete die behandelnde Psychiaterin von einer Verschlechterung der Symp tomatik und führte dazu aus, die Symptomatik bestehe seit Verlust der Arbeit sowie seit dem erneuten Scheitern der ehelichen Beziehung in der Schweiz, wel che frühere Erlebnisse wiederbelebt hätten. 4. 4</w:t>
      </w:r>
    </w:p>
    <w:p>
      <w:r>
        <w:t>Gemäss der bundesgerichtlichen Rechtsprechung sind psychische Störungen, welche ihren Ursprung in soziokulturellen oder psychosozialen Faktoren haben, in aller Regel nicht zu den Gesundheitsschäden zu zählen, welche eine Invali dität im Sinne von Art. 4 Abs. 1 IVG verursachen. Eine ausnahmsweise invali disierende Wirkung kommt diesen bloss dann zu, wenn zusätzlich eine fach ärztlich festgestellte psychische Störung von Krankheitswert diagnostiziert ist. Solche von der soziokulturellen Belastungssituation zu unterscheidende und in diesem Sinne verselbständigte psychische Störungen mit Auswirkungen auf die Arbeits- und Erwerbsfähigkeit sind unabdingbar, damit überhaupt von Invali dität gesprochen werden kan n (BGE 127 V 294 E. 5a ).</w:t>
      </w:r>
    </w:p>
    <w:p>
      <w:r>
        <w:t>Angesichts der von der behandelnden Psychiaterin (vgl. vorstehend E. 3.2-3) sowie der psychiatrischen Gutachterin gesamthaft erhobenen Symptome (vgl. vorstehend E. 3.6 ) ist vorliegend mit Blick auf deren psychosoziale n und sozio kulturelle n Ursächlichkeit (vgl. vorstehend E. 4.2)</w:t>
      </w:r>
    </w:p>
    <w:p>
      <w:r>
        <w:t>nicht von einer verselbstän digten psychischen Erkrankung auszugehen ,</w:t>
      </w:r>
    </w:p>
    <w:p>
      <w:r>
        <w:t>z eichnet sich doch gemäss Recht sprechung ein eigenständiger psychischer Befund durch seine Abgrenzbarkeit zu belastenden soziokulturellen und psychosozialen Umständen aus, was vor liegend angesichts der deutlichen Ausprägung und des Fehlens von davon zu unterscheidenden Befunden</w:t>
      </w:r>
    </w:p>
    <w:p>
      <w:r>
        <w:t>nicht möglich ist . 4. 5</w:t>
      </w:r>
    </w:p>
    <w:p>
      <w:r>
        <w:t>Weiter steht fest und ist unbestritten, dass der Beschwerdeführer seit seinem 23.</w:t>
      </w:r>
    </w:p>
    <w:p>
      <w:r>
        <w:t>Altersjahr Drogen konsumiert und davon - zumindest in Bezug auf Canna bis - weiterhin abhängig ist. Nach ständiger Rechtsprechung begründet die Dro gensucht, für sich allein betrachtet, indessen keine Invalidität im Sinne des Gesetzes. Dagegen wird eine solche Sucht im Rahmen der Invalidenversicherung bedeutsam, wenn sie ihrerseits eine Krankheit oder einen Unfall bewirkt hat, in deren Folge ein körperlicher oder geistiger Gesundheitsschaden eingetreten ist, oder aber wenn sie selber Folge eines körperlichen oder geistigen Gesundheits schadens ist, welchem Krankheitswert zukommt (BGE 99 V 28; AHI 2002 S. 30 E. 2a [Urteil G. vom 2 2. Juni 2001, I</w:t>
      </w:r>
    </w:p>
    <w:p>
      <w:r>
        <w:t>454/99], 2001 S. 228 f. E. 2b in fine mit weiteren Hinweisen [Urteil P. vom 31.</w:t>
      </w:r>
    </w:p>
    <w:p>
      <w:r>
        <w:t>Januar 2000, I 138/98]; vgl. auch BGE 124 V 268 Erw . 3c mit Hinweis).</w:t>
      </w:r>
    </w:p>
    <w:p>
      <w:r>
        <w:t>Dass die Drogensucht des Beschwerdeführers Folge einer krankheitswertigen Gesundheitsschädigung ist, kann gestützt auf die Akten verneint werden. Anhaltspunkte dazu finden sich keine in den Akten und wird auch nicht geltend gemacht. So war der Beschwerdeführer imstande, die Schule zu besuchen, von 1981 bis 1984 im Geschäft seines Bruders eine Anlehre als Fotograf und Foto verkäufer zu machen und von 1984 bis 1995 als Fotograf zu arbeiten. Auch zwischen den im Gutachten aufgeführten zwei Suizidversuchen als Elf- bzw. Zwölfjähriger im Jahr 1979 und 1980 (vgl. Urk. 7/48/12 Ziff. 3.3) und de m erst im Jahr 1996 beginnenden massiven Drogenkonsum lässt sich k ein entspre chender Zusammenhang herstellen.</w:t>
      </w:r>
    </w:p>
    <w:p>
      <w:r>
        <w:t>Der Beschwerdeführer stoppte den Drogen konsum offenbar im Jahr 1999, in welchem er in die Schweiz kam, und konsu miert seither täglich noch ein bis zwei Joints. Zum Konsum von Heroin und Alkohol in grösseren Mengen sei es seither gemäss Aussagen des Beschwerde führers nur noch in den Ferien in A.___ gekommen. Die letzten solche n Ferien würden vom Jahr 2010 datieren (vgl. Urk. 7/48/12 oben, Urk. 7/48/13 Ziff. 3.4). Der Beschwerdeführer war in dieser Zeit dennoch imstande, verschiedene Erwerbstätigkeiten auszuüben und bezog gemäss Auszug aus dem individuellen Konto in den Jahren 2003 bis 2005 verschiedentlich Arbeitslosentaggelder (vgl. Urk. 7/9), welche auf eine durch ihn angegebene und von der Verwaltung akzeptierte Vermittlungsfähigkeit schliessen lässt. Weiter bedurfte d er Beschwerdeführer gemäss Aktenlage erst im Jahr 2011 ärztlicher Betreuung wegen psychischer Probleme. 4.</w:t>
      </w:r>
    </w:p>
    <w:p>
      <w:r>
        <w:rPr>
          <w:b/>
        </w:rPr>
        <w:t>E. 6</w:t>
      </w:r>
    </w:p>
    <w:p>
      <w:r>
        <w:t>.4 ) gelegen hätten, kann jedoch nicht gesagt werden, ist es doch für die Beweiswürdigung kennzeichnend, dass sie je nach Lage des Falles unter schiedlich ausfallen kann; dies im Unterschied etwa zum Vertreten von Positio nen, die der ständigen Praxis des Bundesgerichts widersprechen (Urteil 9C_237/2010 vom 1. Juni 2010 E. 4.1.3).</w:t>
      </w:r>
    </w:p>
    <w:p>
      <w:r>
        <w:t>Damit sind die Anspruchsvoraussetzungen für die unentgeltliche Rechtsvertre tung im Verwaltungsverfahren erfüllt. Mit dieser Feststellung ist, in Gutheis sung der dagegen erhobenen Beschwerde, die Verfügung vom 2 3. Juni 201 5 aufzuheben .</w:t>
      </w:r>
    </w:p>
    <w:p>
      <w:r>
        <w:rPr>
          <w:b/>
        </w:rPr>
        <w:t>E. 7</w:t>
      </w:r>
    </w:p>
    <w:p>
      <w:r>
        <w:t>.4</w:t>
      </w:r>
    </w:p>
    <w:p>
      <w:r>
        <w:t>Der Beschwerdeführer unterliegt im Verfahren betreffend Rente und obsiegt im Verfahren betreffend unentgeltliche Rechtspflege im Verwaltungsverfahren. Aus der Honorarnote lässt sich der Aufwand der beiden (vereinigten) Verfahren nicht auseinander halten. Der zugehörige Aufwand ist daher ermessensweise mit rund 3 / 4 und 1/4 zu beziffern.</w:t>
      </w:r>
    </w:p>
    <w:p>
      <w:r>
        <w:t>Somit hat die Beschwerdegegnerin den unentgeltlichen Rechtsvertreter im Umfang von Fr. 571.05 zu entschädigen; die verbleibenden Fr. 1‘713.10 gehen zu Lasten der Gerichtskasse. Das Gericht beschliesst</w:t>
      </w:r>
    </w:p>
    <w:p>
      <w:r>
        <w:t>In Bewilligung des Gesuchs vom 1 4. beziehungsweise 2 5. August 2015 wird dem Beschwerdeführer die unentgeltliche Prozessführung und die unentgeltliche Rechts vertretung durch Rechtsanwalt Christos Antoniadis , Zürich, bewilligt. und erkennt: 1.</w:t>
      </w:r>
    </w:p>
    <w:p>
      <w:r>
        <w:t>In Gutheissung der Beschwerde vom 2 5. August 2015 wird die Verfügung der Sozial versicherungsanstalt des Kantons Zürich, IV-Stelle, vom 2 3. Juni 201 5 mit der Feststellung aufgehoben, dass der Beschwerdeführer Anspruch auf unentgeltliche Rechtspflege im Verwaltungsverfahren hat .</w:t>
      </w:r>
    </w:p>
    <w:p>
      <w:r>
        <w:t>Die Beschwerde vom 1 4. August 2015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Die Beschwerdegegnerin wird verpflichtet, dem unentgeltlichen Rechtsvertreter des Beschwerdeführers, Rechtsanwalt Christos Antoniadis , Zürich, eine reduzierte Prozess entschädigung von Fr. 571.05 (inkl. Barauslagen und MWSt ) zu bezahlen.</w:t>
      </w:r>
    </w:p>
    <w:p>
      <w:r>
        <w:t>Im weitergehenden Umfang wird der unentgeltliche Rechtsvertreter des Beschwerde führers, Rechtsanwalt Christo Antoniadis , Zürich, mit Fr. 1 ‘ 713.10 (inkl. Barauslagen und MWSt ) aus der Gerichtskasse entschädigt. Der Beschwerdeführer wird auf die Nachzahlungspflicht gemäss § 16 Abs. 4 GSVGer hingewiesen. 4.</w:t>
      </w:r>
    </w:p>
    <w:p>
      <w:r>
        <w:t>Zustellung gegen Empfangsschein an: - Rechtsanwalt Christos Antoniadis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