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IV.2015.00762 vom 13. Februar 2017</w:t>
      </w:r>
    </w:p>
    <w:p>
      <w:r>
        <w:t>ZH Sozialversicherungsgericht, 2017-02-13, DE</w:t>
      </w:r>
    </w:p>
    <w:p>
      <w:r>
        <w:rPr>
          <w:b/>
        </w:rPr>
        <w:t xml:space="preserve">Quelle: </w:t>
      </w:r>
      <w:r>
        <w:t>https://mcp.opencaselaw.ch/entscheid/zh_sozialversicherungsgericht_IV.2015.00762</w:t>
      </w:r>
    </w:p>
    <w:p>
      <w:r>
        <w:t>FR: ZH_SOZIALVERSICHERUNGSGERICHT IV.2015.00762 du 13 février 2017</w:t>
      </w:r>
    </w:p>
    <w:p>
      <w:r>
        <w:t>IT: ZH_SOZIALVERSICHERUNGSGERICHT IV.2015.00762 del 13 febbraio 2017</w:t>
      </w:r>
    </w:p>
    <w:p>
      <w:pPr>
        <w:pStyle w:val="Heading2"/>
      </w:pPr>
      <w:r>
        <w:t>Erwägungen</w:t>
      </w:r>
    </w:p>
    <w:p>
      <w:r>
        <w:rPr>
          <w:b/>
        </w:rPr>
        <w:t>E. 7</w:t>
      </w:r>
    </w:p>
    <w:p>
      <w:r>
        <w:t>Gemäss Art. 69 Abs. 1 bis IVG ist das Beschwerdeverfahren bei Streitigkeiten um die Bewilligung oder die Verweigerung von Leistungen der Invalidenver sicherung vor dem kantonalen Versicherungsgericht in Abweichung von Art. 61 lit. a ATSG kostenpflichtig. Die Kosten werden nach dem Verfahrens aufwand und unabhängig vom Streitwert im Rahmen von Fr. 200.-- bis Fr. 1'000.-- festgesetzt. Vorliegend erweis en sic h Fr. 800 .-- als angemessen. Weil die Beschwerde abzuweisen ist, sind die Kosten de r Beschwerde führerin aufzuerlegen . Das Gericht erkennt: 1.</w:t>
      </w:r>
    </w:p>
    <w:p>
      <w:r>
        <w:t>Die Beschwerde wird abgewiesen. 2.</w:t>
      </w:r>
    </w:p>
    <w:p>
      <w:r>
        <w:t>Die Gerichtskosten von Fr. 800 .-- werden der Beschwerdeführerin auferlegt. Rech nung und Einzahlungsschein werden dem Kostenpflichtigen nach Eintritt der Rechts kraft zugestellt. 3.</w:t>
      </w:r>
    </w:p>
    <w:p>
      <w:r>
        <w:t>Zustellung gegen Empfangsschein an: - Rechtsanwalt Dr. Rudolf Strehler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