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IV.2015.00760 vom 28. September 2016</w:t>
      </w:r>
    </w:p>
    <w:p>
      <w:r>
        <w:t>ZH Sozialversicherungsgericht, 2016-09-28, DE</w:t>
      </w:r>
    </w:p>
    <w:p>
      <w:r>
        <w:rPr>
          <w:b/>
        </w:rPr>
        <w:t xml:space="preserve">Quelle: </w:t>
      </w:r>
      <w:r>
        <w:t>https://mcp.opencaselaw.ch/entscheid/zh_sozialversicherungsgericht_IV.2015.00760</w:t>
      </w:r>
    </w:p>
    <w:p>
      <w:r>
        <w:t>FR: ZH_SOZIALVERSICHERUNGSGERICHT IV.2015.00760 du 28 septembre 2016</w:t>
      </w:r>
    </w:p>
    <w:p>
      <w:r>
        <w:t>IT: ZH_SOZIALVERSICHERUNGSGERICHT IV.2015.00760 del 28 settembre 2016</w:t>
      </w:r>
    </w:p>
    <w:p>
      <w:pPr>
        <w:pStyle w:val="Heading2"/>
      </w:pPr>
      <w:r>
        <w:t>Erwägungen</w:t>
      </w:r>
    </w:p>
    <w:p>
      <w:r>
        <w:rPr>
          <w:b/>
        </w:rPr>
        <w:t>E. 1</w:t>
      </w:r>
    </w:p>
    <w:p>
      <w:r>
        <w:t>X.___ , geboren 1952, ist seit 1988 als Rechtsanwalt selbständig erwerbs tä tig ( Urk. 6/3/4). Unter Hinweis auf eine Epilepsie und kognitive Stö rungen meldete er sich am 1 2. November 2013 bei der Invalidenversicherung zum Leistungsbezug an ( Urk. 6/3). Die Sozialversicherungsanstalt des Kantons Zürich, IV-Stelle, klärte die medizinische und erwerbliche Situation ab, und ver anlasste ein neurologisches Fachgutachten, welches am 3. Dezember 2014 erstattet wurde ( Urk. 6/42 /1-35 ).</w:t>
      </w:r>
    </w:p>
    <w:p>
      <w:r>
        <w:t>Nach durchgeführtem Vorbescheidverfahren ( Urk. 6/55-59) verneinte die IV Stelle mit Verfügung vom 2 5. Juni 2015 ( Urk. 6/60 = Urk. 2) einen Renten anspruch.</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Für die Ermittlung des Valideneinkommens von selbständig erwerbstätig gewe se nen Personen, das der Bestimmung des Invaliditätsgrades nach Art. 16 ATSG zugrunde zu legen ist, sollten in erster Linie die aus dem Auszug aus dem Individuellen Konto (IK) ersichtlichen Löhne herangezogen werden. Weist das bis Eintritt der Invalidität erzielte Einkommen starke und verhältnismässig kurzfristig in Erscheinung getretene Schwankungen auf, ist dabei auf den während einer längeren Zeitspanne erzielten Durchschnittsverdienst abzustellen (Urteil des Bundesgerichts 8C_626/2011 vom 29. März 2012 E. 3, E. 4.1 f.).</w:t>
      </w:r>
    </w:p>
    <w:p>
      <w:r>
        <w:rPr>
          <w:b/>
        </w:rPr>
        <w:t>E. 1.5</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 bungen (LSE) herangezogen werden (BGE 126 V 75 E. 3b/ aa und bb , vgl. auch BGE 129 V 472 E. 4.2.1). 2.</w:t>
      </w:r>
    </w:p>
    <w:p>
      <w:r>
        <w:rPr>
          <w:b/>
        </w:rPr>
        <w:t>E. 2</w:t>
      </w:r>
    </w:p>
    <w:p>
      <w:r>
        <w:t>Der Versicherte erhob am 1 3. Juli 2015 Beschwerde gegen die Verfügung vom 2 5. Juni 2015 ( Urk. 2) und beantragte, diese sei aufzuheben und es sei ihm mit Wirkung ab 1. Mai 2014 eine ganze Invalidenrente</w:t>
      </w:r>
    </w:p>
    <w:p>
      <w:r>
        <w:t>zuzusprechen ( Urk. 1 S. 2). Die IV-Stelle beantragte mit Beschwerde antwort vom 8. September 2015 (Urk. 5) die Abweisung der Beschwerde. Am 1 9. Februar 2016 reichte der Beschwerdeführer eine Replik ( Urk. 16) ein. Mit Schreiben vom 3. März 2016 (Urk. 22) verzichtete die Beschwerdegegnerin auf eine Duplik . Mit Verfügung vom 1 7. März 2016 ( Urk. 23) wurde die Pensionskasse Schweizerischer Anwaltsverband (PK SAV) zum Prozess beigeladen. Mit Eingabe vom 2 5. Mai 2016 ( Urk. 30) nahm diese Stellung, was den Parteien am 2 6. Mai 2016 zur Kenntnis gebracht wurde (Urk. 32). Das Gericht zieht in Erwägung: 1.</w:t>
      </w:r>
    </w:p>
    <w:p>
      <w:r>
        <w:rPr>
          <w:b/>
        </w:rPr>
        <w:t>E. 2.1</w:t>
      </w:r>
    </w:p>
    <w:p>
      <w:r>
        <w:t>Die Beschwerdegegnerin ging in der angefochtenen Verfügung (Urk. 2) g estützt auf die medizinischen Abklärungen – insbesondere gestützt auf das neurologi sche Gutachten ( Urk. 6/42/1-35) – davon aus, dass der Beschwerdeführer in sei ner bisherigen optimal angepassten Tätigkeit als Rechtsanwalt mit eigener Kanzlei ab November 2009 zu 30 % , ab Januar 2013 zu 50 % und ab November 2014 zu 55 % arbeitsunfähig sei. In angepasster Tätigkeit sei keine höhere Arbeitsfähigkeit zu erwarten. Sie ging von einem auf dem Durchschnitt ver schiedener Geschäftsjahre basierenden Valideneinkommen aus. Betreffend Invalideneinkommen verwies sie auf die im Abklärungsbericht für Selbständi g erwerbende angestellten Berechnungen .</w:t>
      </w:r>
    </w:p>
    <w:p>
      <w:r>
        <w:rPr>
          <w:b/>
        </w:rPr>
        <w:t>E. 2.2</w:t>
      </w:r>
    </w:p>
    <w:p>
      <w:r>
        <w:t>Demgegenüber vertrat der Beschwerdeführer aus nä her genannten Gründen (Urk. 1 Ziff. 5 -6 ) den Standpunkt, dass zur Bestimmung des Valideneinkommen nicht auf den Durchschnittswert der Geschäftsj ahre 2004 bis 2008 abgestellt werden solle, sondern auf das Einkommen vor Eintritt des Ges undheitsschaden s im Jahr 200 8. Der Berechnung des Invalideneinkommen s soll t e n aus näher genannten Gründen (Urk. 1 S. 4 f. ) die Einkommenszahlen für die Jahre ab 2013 zugrunde gelegt werden .</w:t>
      </w:r>
    </w:p>
    <w:p>
      <w:r>
        <w:rPr>
          <w:b/>
        </w:rPr>
        <w:t>E. 2.3</w:t>
      </w:r>
    </w:p>
    <w:p>
      <w:r>
        <w:t>Die Beigeladene hielt aus näher genannten Gründen (Urk. 30) fest, dass das Ein kommen des Beschwerdeführers krankheitsfremden Schwankungen unterlegen sei, weshalb auf das von der Beschwerdegegnerin ermittelte Valideneinkommen abgestellt werden könne. Bei der Ermittlung des Invalideneinkommens könne nicht auf die Geschäftsabschlüsse abgestellt werden, da der Beschwerd eführer seine zumutbare Restarbeitsfähigkeit bei weitem nicht umgesetzt habe. Der Beschwerdeführer habe - wenn überhaupt - höchstens Anspruch auf eine halbe Rente. 2. 4</w:t>
      </w:r>
    </w:p>
    <w:p>
      <w:r>
        <w:t>Strittig und zu prüfen ist der Invaliditätsgrad des Beschwerdeführers. 3. 3.1</w:t>
      </w:r>
    </w:p>
    <w:p>
      <w:r>
        <w:t>Am 2 4. Juli 2012 wurde nach neuropsychologischer Untersuchung durch Fach personen des Y.___</w:t>
      </w:r>
    </w:p>
    <w:p>
      <w:r>
        <w:t>die Diagnose von partiellen exekutiven Beeinträchtigung en bei einem ansonsten unauffälligen neuropsy chologischen Profil und einem durchschnittlichen bis überdurchschnittlichen kognitiven Leistungsniveau (ICD-10 F07.8)</w:t>
      </w:r>
    </w:p>
    <w:p>
      <w:r>
        <w:t>genannt ( Urk. 6/17/6-10 S. 6). Die festgestellten Defizite und Leistungseinschränkungen in der kognitiv sehr kom plexen und anspruchsvollen Tätigkeit als Anwalt dürften sich in der Aus führung und in der Produktivität erheblich einschränkend auswirken. Dadurch erleide der Beschwerdeführer infolge Epilepsie in seinem Beruf eine deutliche Erwerbseinbusse (S. 9). 3.2</w:t>
      </w:r>
    </w:p>
    <w:p>
      <w:r>
        <w:t>Dr. med. Z.___ , Facharzt für Neurologie, Y.___ , führte im Bericht vom 2 6. Februar 2014 (Urk. 6/17/1-5) die folgenden Diagnosen mit Auswirkung auf die Arbeitsfähigkeit (S. 1 Ziff. 1 .1 ) auf : - Epilepsie unklarer Ätiologie mit rasch generalisierten Anfällen bei am ehesten einer Frontallappenepilepsie - partielle exekutive Defizite bei einem ansonsten unauffälligen neuropsy chologischen Profil und einem durchschnittlichen bis überdurchschnitt lichen kognitiven Leistungsniveau (ICD-10 F07.8) - Verdacht auf leicht bis mässig ausgeprägte obstruktive Schlafapnoe mit Tagesmüdigkeit</w:t>
      </w:r>
    </w:p>
    <w:p>
      <w:r>
        <w:t>Sodann führte er die folgende Diagnose ohne Einfluss auf die Arbeitsfähigkeit auf (S. 1 Ziff. 1.1): - Status nach Schulter- Totalarthroplastik rechts am 1 0. April 2013 bei anfallsbedingter Ruptur der Supraspinatus - und Subscapularissehne rechts am 3 0. Juli 2003 sowie ebenfalls anfallsbedingten Schu lterluxa tion am 2 3. Januar 2006</w:t>
      </w:r>
    </w:p>
    <w:p>
      <w:r>
        <w:t>Dr. Z.___ führte aus, dass er den Beschwerdeführer seit 2008 behandle (S. 2 Ziff. 1.2) . Für die bisherige Tätigkeit als Rechtsanwalt bestehe seit Anfang 2013 eine 50%ige Arbeitsunfähigkeit (S. 4 Ziff. 1.6) . Nach Angaben des Beschwerde führers sei die bisherige Tätigkeit 4-5 Stunden pro Tag zumutbar (S. 4 Ziff. 1.7) . 3.3</w:t>
      </w:r>
    </w:p>
    <w:p>
      <w:r>
        <w:t>Am 1 1. November 2014 erfolgte die von der Beschwerdegegnerin in Auftrag gegebene Begutachtung des Beschwerdeführers in der A.___</w:t>
      </w:r>
    </w:p>
    <w:p>
      <w:r>
        <w:t>durch Prof. Dr. med. B.___ , Facharzt für Neurologie sowie Psychiatrie und Psy chotherapie . Dr. B.___</w:t>
      </w:r>
    </w:p>
    <w:p>
      <w:r>
        <w:t>erstattete sein Gutachten am 3. Dezember 2014 ( Urk. 6/42 /1-35 ) gestützt auf die Akten, die neurologische Un tersuchung des Beschwerdeführers vom 1 1. November 2014 sowie die aktuellen Klassifi kationen zur Diagnostik neurologischer Erkrankungen gemäss ICD-10 und die jeweiligen Therapieempfehlungen gemäss AWMF ( Arbeitsgemeinschaft der Wissenschaftlichen M edizinischen Fachgesellschaften) Leitlinien.</w:t>
      </w:r>
    </w:p>
    <w:p>
      <w:r>
        <w:t>Der Gutachter nannte folgende Diagnosen mit Einfluss auf die Arbeitsfähigkeit (S. 30</w:t>
      </w:r>
    </w:p>
    <w:p>
      <w:r>
        <w:t>lit . E 1 ): - Epilepsie unklarer Ätiologie mit generalisierten Anfällen; am ehesten Frontallappenepilepsie - mittelschwere kognitive Funktionsstörungen mit im Vordergrund ste hen den exekutiven Defiziten und verbal-episodischen Lern- und Gedächtnisstörungen bei Verdacht auf hirnorganischen neurodegenera tiven Prozess; zum Beispiel Demenz</w:t>
      </w:r>
    </w:p>
    <w:p>
      <w:r>
        <w:t>Als Diagnosen ohne Einfluss auf die Arbeitsfähigkeit nannte er</w:t>
      </w:r>
    </w:p>
    <w:p>
      <w:r>
        <w:t>einen Status nach mehrfachen Schulterverletzungen beiderseits infolge epileptischer Anfälle und einen Status nach Schulter- Totalarthroplastik rechts am 1 0. April 2013 bei anfallsbedingter Ruptur der Supraspinatus - und Subscapularissehne rechts am 3 0. Juli 2013 sowie ebenfalls anfallsbedingte r Schulterluxation am 2 3. Januar 2006 ohne neurologische Fähigkeitsstörungen ( S. 30 lit . E 2 ) .</w:t>
      </w:r>
    </w:p>
    <w:p>
      <w:r>
        <w:t>D er G utachter führte aus, dass aktuell von einer mittel- bis langfristigen Arbeits unfähigkeit in der zuletzt ausgeübten Tätigkeit von 50 % bis 60 % bezo gen auf ein Vollpensum auszugehen sei. Im bisherigen Verlauf der Störung sei davon auszugehen, dass für den Zeitraum von November 2009 bis Dezember 2012 eine 30%ige Arbeitsunfähigkeit vorlag. Im Zeitraum Januar 2013 bis Oktober 2014 sei der Schweregrad der neuropsychologischen Fähigkeits störungen mit 50 % zu taxie ren und ab November 2014 mit 50 -60 % . Die Tätigkeit als Rechtsanwalt in eigener Kanzlei sei als optimal angepasst zu bezeichnen, da der Beschwerdeführer dort auf ein umfangreiches berufliches Wissen zurückgreifen könne, und Aufgaben, welche ihm besondere Mühe bereiten, an seine Angestellten delegieren könne ( S. 30 f. lit . F) . 3.4</w:t>
      </w:r>
    </w:p>
    <w:p>
      <w:r>
        <w:t>Am 2 8. November 2014</w:t>
      </w:r>
    </w:p>
    <w:p>
      <w:r>
        <w:t>erstattete Dipl. Psych. C.___ , Fachpsychologin für Neuropsychologie FSP, gestützt auf die Akten und eine ausführliche Explo ration und neuropsychologische Untersuchung des Beschwerdeführers vom 1 1. November 2014 ein neuropsychologisches Teilgutachten (Urk. 6/42/36-45).</w:t>
      </w:r>
    </w:p>
    <w:p>
      <w:r>
        <w:t>Die Gutachterin nannte die Diagnose einer mittelschweren kognitiven Funktions störung mit im Vordergrund stehenden exekutiven Defiziten und ver bal-episodischen Lern- und Gedächtnisstörungen (S. 42 unten ).</w:t>
      </w:r>
    </w:p>
    <w:p>
      <w:r>
        <w:t>Die Angab e des Beschwerdeführers, dass er aktuell seine Arbeitstätigkeit als Rechtsanwalt nur mit Unterstützung ausüben könne, sei mit dem Profil der kognitiven Defizite gut zu vereinbaren. Die Arbeitsfähigkeit sei aktuell zwischen 40 % und 50 % einzuschätzen (S. 43 oben) . Von November 2009 bis Dezember 2012 habe eine Arbeitsunfähigkeit von 30 % , von Januar 2013 bis November 2014 von 50 % und seit November 2014 eine solche von 50 % bis 60 % bestan den (S. 44 unten). 3.5</w:t>
      </w:r>
    </w:p>
    <w:p>
      <w:r>
        <w:t>Gemäss Feststellungsblatt vom 5. Mai 2015 ( Urk. 6/54) gab PD Dr. med. univ. D.___ , Facharzt für Neurologie, Regionaler Ärztlicher Dienst (RAD), in seiner Stellungnahme vom 1 3. Januar 2015 an, dass auf das neurologisch-neu ropsychologische Gutachten von Dr. B.___ und Dipl. Psych. C.___ abgestellt werden könne (S. 6 unten). 4. 4.1</w:t>
      </w:r>
    </w:p>
    <w:p>
      <w:r>
        <w:t>Der Beschwerdeführer ist seit 1988 als Rechtsanwalt selbständig erwerbstätig ( Urk. 6/3/4). Unbestritten und gemäss vorliegender Aktenlage ausgewiesen ist, dass er an Epilepsie und mittelschweren kognitiven Funktionsstörungen (nähe res vorstehend E. 3. 1 f. ) leidet , weshalb für den Zeitraum von November 2009 bis Dezember 2012 eine 30%ige, von Januar 2013 bis Oktober 2014 eine 50%ige und ab November 2014 eine 55%ige (50-60 % ) Arbeitsunfähigkeit vor lag. Ebenfalls unbestritten ist , dass die Tätigkeit als Rechtsanwalt als optimal angepasst gilt. 4.2</w:t>
      </w:r>
    </w:p>
    <w:p>
      <w:r>
        <w:t>Zu prüfen bleibt damit die Ermittlung des Invaliditätsgrades anhand eines Ein kommen svergleich s .</w:t>
      </w:r>
    </w:p>
    <w:p>
      <w:r>
        <w:t>Für die Vornahme des Einkommensvergleichs ist grundsätzlich auf die Gege ben heiten im Zeitpunkt des hypothetischen Rentenbeginns abzustellen (BGE 129 V 222 E. 4.3.1). Ein Rentenanspruch besteht gemäss Art. 29 Abs. 1 IVG frühestens nach Ablauf von sechs Monaten nach Geltendmachung des Leistungs anspruchs , mithin der Anmeldung bei der Beschwerdegegnerin am 1 2. November 2013 (vgl. Urk. 6/3) . Ein allfälliger Rentenanspruch des Beschwerdeführers würde frühestens ab 1. Mai 2014 bestehen. Der Einkom mensvergleich ist somit auf 2014 zu beziehen. 4. 3</w:t>
      </w:r>
    </w:p>
    <w:p>
      <w:r>
        <w:t>D ie Beschwerdegegnerin berechnete den Invaliditätsgrad anhand eines Einkom mensvergleichs . Das Valideneinkommen ermittelte sie gestützt auf den durch schnittlichen Betriebsgewinn von 2004 bis 2008 zuz üglich AHV-Beiträge und Honorar der E.___ . Das Invalideneinkommen berechnete sie , indem sie vom</w:t>
      </w:r>
    </w:p>
    <w:p>
      <w:r>
        <w:t>Valideneinkommen den Mehraufwand an Personalkosten für den Beizug einer internen Anwältin und Lohnkosten für gemeinsame Auftritte wie Sitzungen und Besprechungen subtrahierte sowie das Honorar der E.___ addierte . Sie errechnete so einen nicht rentenbegründenden Invaliditätsgrad von 35.05 % bei einer Arbeitsunfähigkeit von 50 % und einen solchen von 38.34 % bei einer Arbeitsunfähigkeit von 55 % ( Urk. 6/54/8). 4. 4</w:t>
      </w:r>
    </w:p>
    <w:p>
      <w:r>
        <w:t>Der Beschwerdeführer macht geltend, es sei das Valideneinkommen nicht als Durchschnittswert zu definieren, sondern ausgehend vom Einkommen für das Jahr 200 8. Bei der Bestimmung des Valideneinkommens sei gemäss Rechtspre chung des Sozialversicherungsgerichts des Kantons Zürich grundsätzlich beim letzten vor Eintritt der Gesundheitsschädigung erzielten angepassten Verdienst anzuknüpfen. Lediglich wenn das bis zum Eintritt der Invalidität erzielte Ein kommen Schwankungen aufweise, sei auf den Durchschnittsverdienst der letzten Jahre abzustellen ( Urk. 6/58 Ziff. 1). 4. 5</w:t>
      </w:r>
    </w:p>
    <w:p>
      <w:r>
        <w:t>Wie die Beschwerdegegnerin richtig feststellt e , richtet sich der Beschwerde führer kein festgelegtes Gehalt aus, sondern es gilt der in den Geschäftsab schlüssen ausgewiesene Betriebsgewinn als Einkommen. Sie ging zu Recht davon aus, dass solche Einkommen aufgrund unterschiedlichen Arbeitsanfalls , Auftragslage etc. schon bei Gesundheit Sch wankungen unterliegen. Dem muss wohl auch der Beschwerdeführer zustimmen, wenn er an anderer Stelle aus führt, dass ein Teil der Honorareingänge nicht im betreffenden Jahr erwirt schaftet worden seien (Urk. 12) , die Höhe des Betriebsgewinnes somit unter anderem auch vom Zeitpunkt von Honorareingängen abhängig ist. Die Berück sichtigung eines einzelnen Geschäftsjahres wäre folglich zu einseitig. Es ist des halb auf den Durchschnitt von in verschiedenen Jahren erzielten Einkommen abzustellen. Zu berücksichtigen sind die Jahre vor Eintritt des Gesundheits schadens im Jahr 200 9. Dem Einwand des Beschwerdeführers, dass sich ab dem Jahr 2009 eine Verschlechterung eingestellt habe, ist hinreichend Rechnung getragen, indem die Beschwerdegegnerin ihren Berechnungen den von 2004 bis 2008 und nicht den darüber hinaus</w:t>
      </w:r>
    </w:p>
    <w:p>
      <w:r>
        <w:t>erzielten Durchschnitt zu Grunde gelegt hat . 4. 6</w:t>
      </w:r>
    </w:p>
    <w:p>
      <w:r>
        <w:t>Für die Ermittlung des Valideneinkommens sind vorliegend die aus dem Auszug aus dem Individuellen Konto (IK -Auszug ) ersichtlichen Löhne heranzuziehen ( Urk. 6/10) , unter Berücksichtigung der Nominallohnentwicklung ( Bundesamt für Statistik , www.bsf.admin.ch</w:t>
      </w:r>
    </w:p>
    <w:p>
      <w:r>
        <w:t>, T39 Entwicklung der Nominallöhne 1976-2015, Inde x Basis 1939, Männer ) . Daraus resultieren die folgenden Einkommen: Jahr Einkommen in Fr. Total in Fr. Index alt Betrag 2014 (Index: 2‘220) in Fr. 2004 2‘500 5‘000 5‘322 274‘100 1‘597 5‘322 293‘841 1 ‘ 975 330‘292 2005 5‘000 5‘322 327‘700 3‘991 342‘013 1‘992 381‘159 2006 5‘322 362‘000 367‘322 2 ‘ 014 404‘893 2007 5‘322 438‘300 443‘622 2 ‘ 047 481‘114 2008 5‘322 476‘300 481‘622 2 ‘ 092 511‘090</w:t>
      </w:r>
    </w:p>
    <w:p>
      <w:r>
        <w:t>Das d urchschnittliche der Nominallohnentwicklung angepasste Ei nkommen 2004 bis 2008 beträgt rund</w:t>
      </w:r>
    </w:p>
    <w:p>
      <w:r>
        <w:t>Fr. 421‘710.-- ( Fr. 2‘108‘548. -- : 5).</w:t>
      </w:r>
    </w:p>
    <w:p>
      <w:r>
        <w:t>Unter Berück sichtigung der AHV-Beiträge von 9.7 %</w:t>
      </w:r>
    </w:p>
    <w:p>
      <w:r>
        <w:t>in der Höhe von Fr. 40‘906.-- ergibt sich ein Valid eneinkommen</w:t>
      </w:r>
    </w:p>
    <w:p>
      <w:r>
        <w:t>von rund</w:t>
      </w:r>
    </w:p>
    <w:p>
      <w:r>
        <w:t>Fr. 462‘61 5 . -- . 4. 7</w:t>
      </w:r>
    </w:p>
    <w:p>
      <w:r>
        <w:t>Die Beschwerdegegnerin ging bei ihrer Berechnung des Invalideneinkommen s davon aus, dass der Beschwerdeführer mit höheren Personalkosten dasselbe E inkommen erzielen könne wie vor Eintritt des Gesundheitsschadens. Dabei verkennt sie, dass die angestellte Rechtsanwältin den Beschwerdeführer nicht im angenommenen Ausmass entlasten kann. So erzielt der Beschwerdeführer als Partner einen anderen Stundenansatz und wird von den Klienten wohl spezi fisch für sein eigenes Tätigwerden beauftragt. Zudem sind die Tätigkeiten, wel che die Beschwerdegegnerin als noch zumutbar und dadurch geeignet erachtet, den gesundheitsbedingten Mehraufwand auszugleichen (Erledigung von Büro- und sonstigen administrativen Arbeiten), für einen Anwalt grundsätzlich nicht verrechenbar. Schliesslich leidet auch die Akquisition, da der Beschwerdeführer nicht mehr mit der gleichen Regelmässigkeit wie früher an Veranstaltungen mit potentiellen Kunden teilnehmen kann und es vor kommt, dass er ein Mandat generell ablehnen oder es einem seiner Geschäftspartner übergeben muss. Auf die Berechnung der Beschwerdegegnerin kann deshalb nicht abgestellt werden. 4.</w:t>
      </w:r>
    </w:p>
    <w:p>
      <w:r>
        <w:rPr>
          <w:b/>
        </w:rPr>
        <w:t>E. 6</w:t>
      </w:r>
    </w:p>
    <w:p>
      <w:r>
        <w:t>ATSG) gewesen sind; und c.</w:t>
      </w:r>
    </w:p>
    <w:p>
      <w:r>
        <w:t>nach Ablauf dieses Jahres zu mindestens 40 % invalid ( Art.</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7 00.-- anzusetzen. Soweit die Beige ladene aktiv am Verfahren teilgenommen hat, besteht kein Dispens von der Kostenpflicht (Kommentar zum Gesetz über das Sozialversicherungsgericht des Kantons Zü rich, 2. Auflage, Zürich/Basel/Genf 2009 § 14 Rz 33). Die Beigela dene stellte sinngemäss den Antrag, dem Beschwerdeführer keine ganze Rente zuzusprechen (Urk. 30 S. 2). Demnach gilt sie nicht als unterlegen. Entspre chend dem Aus gang des Verfahrens sind die Kosten somit der Beschwerde gegnerin aufzuerlegen.</w:t>
      </w:r>
    </w:p>
    <w:p>
      <w:r>
        <w:rPr>
          <w:b/>
        </w:rPr>
        <w:t>E. 6.2</w:t>
      </w:r>
    </w:p>
    <w:p>
      <w:r>
        <w:t>Nach Art. 61 lit . g ATSG in Verbindung mit § 34 des Gesetzes über das Sozial versicherungsgericht hat die obsiegende beschwerdeführende Person Anspruch auf den vom Gericht ohne Rücksicht auf den Streitwert nach der Bedeutung der Streitsache und nach der Schwierigkeit des Prozesses, dem Zeitaufwand und den Barauslagen festzusetzenden Ersatz der Parteikosten. Der teilweise obsiegende und anwaltlich vertretene Beschwerdeführer hat Anspruch auf eine Partei ent schädigung , die beim praxisgemässen Stundenansatz von Fr. 220.-- (zuzüg lich Mehrwertsteuer) ermessensweise auf Fr. 2‘000.-- (inklusive Barauslagen und Mehrwertsteuer) festzusetzen und von der Beschwerdegegnerin zu bezahlen ist. Das Gericht erkennt: 1.</w:t>
      </w:r>
    </w:p>
    <w:p>
      <w:r>
        <w:t>In teilweiser Gutheissung der Beschwerde wird die angefochtene Verfügung der Sozial versicherungsanstalt des Kantons Zürich, IV-Stelle, vom 2 5. Juni 2015 aufgeho ben, und es wird festgestellt, dass der Beschwerdeführer bei einem Invaliditätsgrad von 55 %</w:t>
      </w:r>
    </w:p>
    <w:p>
      <w:r>
        <w:t>ab 1. Mai 2014 Anspruch auf eine halbe</w:t>
      </w:r>
    </w:p>
    <w:p>
      <w:r>
        <w:t>Invalidenr ente hat. 2.</w:t>
      </w:r>
    </w:p>
    <w:p>
      <w:r>
        <w:t>Die Gerichtskosten von Fr. 700 .-- werden der Beschwerdegegnerin auferlegt . Rech nung und Einzahlungsschein werden der Kostenpflichtigen nach Eintritt der Rechts kraft zugestellt. 3.</w:t>
      </w:r>
    </w:p>
    <w:p>
      <w:r>
        <w:t>Die Beschwerdegegnerin wird verpflichtet, dem Beschwerdeführer eine Prozessent schä digung von Fr. 2'000 .-- (inkl. Barauslagen und MWSt ) zu bezahlen. 4.</w:t>
      </w:r>
    </w:p>
    <w:p>
      <w:r>
        <w:t>Zustellung gegen Empfangsschein an: - Rechtsanwalt Michael Ausfeld - Sozialversicherungsanstalt des Kantons Zürich, IV-Stelle - Pensionskasse Schweizerischer Anwaltsverband (PK SAV)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MosimannKeller</w:t>
      </w:r>
    </w:p>
    <w:p>
      <w:r>
        <w:rPr>
          <w:b/>
        </w:rPr>
        <w:t>E. 8</w:t>
      </w:r>
    </w:p>
    <w:p>
      <w:r>
        <w:t>Es stellt sich als erstes die Frage, ob auf die Geschäftsabschlüsse abgestellt wer den kann. Gemäss den Geschäftsabschlüssen resultierten in den Jahren</w:t>
      </w:r>
    </w:p>
    <w:p>
      <w:r>
        <w:t>2009 bis 2014 die folgenden Gewinne beziehungsweise Verluste (Urk. 6/53/7, Urk. 13/2) : Jahr rund Fr. 2009 122‘984 2010 51‘748 2011 - 51‘646 2012 - 32‘758 2013 - 145‘815 2014 23‘607</w:t>
      </w:r>
    </w:p>
    <w:p>
      <w:r>
        <w:t>Die Geschäftsergebnisse schwankten erheblich. Es vermag nicht einzuleuchten, weshalb die doch massiven Differenzen von über Fr. 400‘000 .-- zum Jahr 2008 ausschliesslich durch Gesundheitsbeeinträchtigungen des Beschwerdeführers verursacht worden sein sollten. Dies ergibt sich insbesondere daraus, dass die Abschlüsse weder auf tieferem Niveau stabil sind noch kontinuierlich sich in die eine oder andere Richtung entwickelt haben.</w:t>
      </w:r>
    </w:p>
    <w:p>
      <w:r>
        <w:t>Selbst wenn in Rechnung gestellt wird, dass der wegfallende Arbeitswert durch die angestellte Rechtsanwältin nicht gänzlich kompensiert werden kann und in der verbleibenden Arbeitstätig keit gewisse marktrelevante Defizite verbleiben, können die Geschäftsabschluss zahlen nicht übernommen werden. Es kann deshalb zur Berechnung des Invali deneinkommens nicht auf die Geschäf tsabschlüsse abgestellt werden. 4.</w:t>
      </w:r>
    </w:p>
    <w:p>
      <w:r>
        <w:rPr>
          <w:b/>
        </w:rPr>
        <w:t>E. 9</w:t>
      </w:r>
    </w:p>
    <w:p>
      <w:r>
        <w:t>Bei der Invaliditätsbemessung kommt der allgemeinen Methode des Ein kommens vergleichs gemäss Art. 28a Abs. 1 IVG in Verbindung mit Art. 16 ATSG grundsätzlich Vorrang zu. Insoweit die fraglichen Erwerbseinkommen ziffernmässig nicht genau ermittelt werden können, sind sie indes nach Mass gabe der im Einzelfall bekannten Umstände zu schätzen und die so gewonnenen Annäherungswerte miteinander zu vergleichen. Wird eine Schätzung vorge nommen, so muss diese nicht unbedingt in einer ziffernmässigen Festlegung von Annäherungswerten bestehen. Vielmehr kann auch eine Gegenüberstellung blosser Prozentzahlen genügen. Das ohne eine Invalidität erzielbare hypotheti sche Erwerbseinkommen ist alsdann mit 100 % zu bewerten, während das Inva lideneinkommen auf einen entsprechend kleineren Prozentsatz veranschlagt wird, so dass sich aus der Prozentdifferenz der Invaliditätsgrad ergibt (sog. Pro zentvergleich ;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 gabe der im Einzelfall bekannten Umstände geschätzten, mit Prozentzahlen bewerteten hypothetischen Einkommen ergebe ein ausreichend zuverlässiges Resultat. Diese Berechnungsweise ist insbesondere anwendbar, wenn die kon kreten Verhältnisse so liegen, dass die Differenz zwischen Validen- und Invali deneinkommen die für den Umfang des Rentenanspruchs massgebenden Grenzwert e von 70, 60, 50 und 40 % (Art. 28 Abs. 2 IVG) eindeutig über- oder untersch r eitet (Urteil des Bun desgerichts 8C_333/2013 vom 11. Dezember 2013 E. 5.3 mit Hinweisen). 4.10</w:t>
      </w:r>
    </w:p>
    <w:p>
      <w:r>
        <w:t>Da das Invalideneinkommen vorliegend nicht mittels der Geschäftsabschlüsse ermittelt werden kann, ist ein Prozentvergleich vorzunehmen. Die Gegenüber stellung blosser Prozentzahlen ist aufgrund der Tätigkeit des Beschwerdeführers in seinem angestammten Beruf möglich. Der Invaliditätsgrad entspricht dabei dem Grad der Arbeitsunfähigkeit</w:t>
      </w:r>
    </w:p>
    <w:p>
      <w:r>
        <w:t>(Urteile des Bundesgerichts 9C_888/201 4 vom 4. Februar 2015 E. 2f. und 8C_450/2014 vom 24. Juli 2014 E. 7.3). Gestützt auf die ärztlich geschätzte Arbeitsunfähigkeit von 55 % im bisherigen Beruf als Rechtsanwalt kann demnach auf einen Invaliditätsgrad von 55 % geschlossen werden . 5.</w:t>
      </w:r>
    </w:p>
    <w:p>
      <w:r>
        <w:t>Nach dem Gesagten ist die Beschwerde in dem Sinne gutzuheissen, dass die ange fochtene Verfügung mit der Feststellung aufzuheben ist, dass der Beschwerdeführer ab 1. Mai 2014 (Art. 29 Abs. 1 IVG; ein Rentenanspruch ent steht frühestens nach Ablauf von sechs Monaten nach Geltendmachung des Leistungsanspruchs) Anspruch auf eine halbe Invalidenrente hat.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