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IV.2015.00747 vom 28. September 2016</w:t>
      </w:r>
    </w:p>
    <w:p>
      <w:r>
        <w:t>ZH Sozialversicherungsgericht, 2016-09-28, DE</w:t>
      </w:r>
    </w:p>
    <w:p>
      <w:r>
        <w:rPr>
          <w:b/>
        </w:rPr>
        <w:t xml:space="preserve">Quelle: </w:t>
      </w:r>
      <w:r>
        <w:t>https://mcp.opencaselaw.ch/entscheid/zh_sozialversicherungsgericht_IV.2015.00747</w:t>
      </w:r>
    </w:p>
    <w:p>
      <w:r>
        <w:t>FR: ZH_SOZIALVERSICHERUNGSGERICHT IV.2015.00747 du 28 septembre 2016</w:t>
      </w:r>
    </w:p>
    <w:p>
      <w:r>
        <w:t>IT: ZH_SOZIALVERSICHERUNGSGERICHT IV.2015.00747 del 28 settembre 2016</w:t>
      </w:r>
    </w:p>
    <w:p>
      <w:pPr>
        <w:pStyle w:val="Heading2"/>
      </w:pPr>
      <w:r>
        <w:t>Erwägungen</w:t>
      </w:r>
    </w:p>
    <w:p>
      <w:r>
        <w:rPr>
          <w:b/>
        </w:rPr>
        <w:t>E. 1</w:t>
      </w:r>
    </w:p>
    <w:p>
      <w:r>
        <w:t>X.___, geboren 1981, verheiratet und Mutter eines Kindes (gebo ren am 4. Dezember 2013, Urk. 7/23), war zuletzt vom 1. Juni 2008 bis zum</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4</w:t>
      </w:r>
    </w:p>
    <w:p>
      <w:r>
        <w:t>April 2012 (effektiv letzter Arbeitstag) bei der Z.___ AG als Filialleiterin tätig, wobei das Arbeitsverhältnis durch die Arbeitgeberin aufgelöst wurde (Urk. 7/25).</w:t>
      </w:r>
    </w:p>
    <w:p>
      <w:r>
        <w:t>Am 10. Oktober 2012 meldete sie sich wegen psychischer Probleme bei der Sozial versicherungsanstalt des Kantons Zürich, IV-Stelle (nachfolgend IV-Stelle), zum Rentenbezug an (Urk. 7/2). Die IV-Stelle klärte die medizinischen und beruflichen Verhältnisse ab und holte von Dr. med. A.___, Facharzt für Psychiatrie und Psychotherapie, ein Gutachten vom 10. April 2015 ein (Urk. 7/49). Gestützt darauf verneinte sie nach durchgeführtem Vorbescheid-verfahren (Urk. 7/28, Urk. 7/34) mangels Vorliegens eines relevanten Gesundheitsschadens einen Anspruch der Versicherten auf eine Invalidenrente (Verfügung vom 10. Juni 2015, Urk. 2). 2.</w:t>
      </w:r>
    </w:p>
    <w:p>
      <w:r>
        <w:t>Dagegen liess die Versicherte durch ihren Ehemann am 8. Juli 2015 Beschwerde erheben mit dem Antrag, es sei ihr in der Zeit von Juni bis Dezember 2014 eine Rente zuzusprechen. In der Beschwerdeantwort vom 7. Oktober 2015 (Urk. 6) schloss die IV-Stelle auf Abweisung der Beschwerde.</w:t>
      </w:r>
    </w:p>
    <w:p>
      <w:r>
        <w:t>Mit Beschluss vom 15. Juli 2016 (Urk. 9) lud das Gericht die AXA Stiftung Berufliche Vorsorge, Winterthur, zum Prozess bei und gab den Parteien und der Beigeladenen Gelegenheit, sich zu einer möglichen Besserstellung der Beschwerdeführerin zu äussern. Während sich die Beschwerdeführerin nicht vernehmen liess, verzichteten die Beschwer degegnerin und die Beigeladene ausdrücklich auf eine Stellungnahme (Urk. 11 und 13).</w:t>
      </w:r>
    </w:p>
    <w:p>
      <w:r>
        <w:t>Auf die Ausführungen der Parteien und die eingereichten Unterlagen wird, soweit erforderlich, in den Erwägungen eingegangen. Das Gericht zieht in Erwägung: 1.</w:t>
      </w:r>
    </w:p>
    <w:p>
      <w:r>
        <w:rPr>
          <w:b/>
        </w:rPr>
        <w:t>E. 4.1</w:t>
      </w:r>
    </w:p>
    <w:p>
      <w:r>
        <w:t>In somatischer Hinsicht besteht gemäss der medizinischen Aktenlage kein rele vanter Gesundheitsschaden, was unbestritten ist. Was den psychischen Gesund heitszustand betrifft, erfüllt das Gutachten von Dr. A.___ vom 10. April 2015 grundsätzlich die Anforderungen an ein schlüssiges Gutachten (BGE 125 V 351 E. 3a). Gestützt darauf steht fest und ist unbestritten, dass die Arbeitsfähigkeit der Beschwerdeführerin seit dem 1. Januar 2015 nicht mehr eingeschränkt ist.</w:t>
      </w:r>
    </w:p>
    <w:p>
      <w:r>
        <w:rPr>
          <w:b/>
        </w:rPr>
        <w:t>E. 4.2</w:t>
      </w:r>
    </w:p>
    <w:p>
      <w:r>
        <w:t>Was die Zeit vor dem 1. Januar 2015 betrifft, steht ebenfalls unbestrittenermas sen fest, dass die Beschwerdeführerin noch bis Anfang April 2012 als Filiallei terin tätig respektive in ihrer Arbeitsfähigkeit nicht eingeschränkt war. Ein all fälliger (befristeter) Rentenanspruch könnte daher frühestens im April 2013 entstanden sein, sofern die Beschwerdeführerin damals zu mindestens 40 % invalid war. 5.</w:t>
      </w:r>
    </w:p>
    <w:p>
      <w:r>
        <w:t>Nach der Rechtsprechung des Bundesgerichts stellt eine diagnostizierte Anpassungsstörung keinen invalidisierenden Gesundheitsschaden dar (Urteil des Bundesgerichts 8C_259/2014 vom 31. Juli 2014 mit zahlreichen Hinweisen). Wie die IV-Stelle in der angefochtenen Verfügung zutreffend ausführte, bedingt auch die Diagnose einer schweren depressiven Episode für sich allein genom men keinen invalidisierenden Gesundheitsschaden, weil es sich dabei um ein behandelbares Leiden handelt, das nicht zwingend eine bleibende oder längere Zeit dauernde ganze oder teilweise Erwerbsunfähigkeit im Sinne von Art.</w:t>
      </w:r>
    </w:p>
    <w:p>
      <w:r>
        <w:rPr>
          <w:b/>
        </w:rPr>
        <w:t>E. 6</w:t>
      </w:r>
    </w:p>
    <w:p>
      <w:r>
        <w:t>ATSG) gewesen sind; und c.</w:t>
      </w:r>
    </w:p>
    <w:p>
      <w:r>
        <w:t>nach Ablauf dieses Jahres zu mindestens 40 % invalid ( Art.</w:t>
      </w:r>
    </w:p>
    <w:p>
      <w:r>
        <w:rPr>
          <w:b/>
        </w:rPr>
        <w:t>E. 6.1</w:t>
      </w:r>
    </w:p>
    <w:p>
      <w:r>
        <w:t>In BGE 127 V 294 hatte das Bundesgericht in Vereinheitlichung und Präzisie rung der bisherigen Rechtsprechung zur Frage, unter welchen Voraussetzungen ein psychischer Gesundheitsschaden (im Urteil wurde keine Diagnose erwähnt) eine Invalidität bewirken könne, Folgendes aus geführt :</w:t>
      </w:r>
    </w:p>
    <w:p>
      <w:r>
        <w:t>„ Nach dem Gesagten ist die bisherige uneinheitliche Rechtsprechung in dem Sinne klarzustellen, dass die Behandelbarkeit einer psychischen Störung, für sich allein betrachtet, nichts über deren invalidisierenden Charakter aussagt. Für die Entstehung des Ansp ruchs auf eine Invalidenrente i m Besonderen ist immer und einzig vorausgesetzt, dass während eines Jahres (ohne wesentlichen Unter bruch) eine mindestens 40%ige Arbeitsunfähigkeit nach Art. 29 Abs. 1 IVG bestanden hat und eine anspruchsbegründende Erwerbsunfähigkeit … weiterhin besteht. “</w:t>
      </w:r>
    </w:p>
    <w:p>
      <w:r>
        <w:t>Mit der Begründung „soweit die Vorinstanz ihren Entscheid mit der Behandel - bar keit (Therapierbarkeit) und fehlenden Chronifizierung einer allfälli gen (nicht auszuschliessenden) psychischen Störung begründet, hält dies vor Bundesrecht nicht Stand“, hob das Bundesgericht den kantonalen Entscheid auf.</w:t>
      </w:r>
    </w:p>
    <w:p>
      <w:r>
        <w:t>Dies bestätigte das Bundesgericht im Urteil I 561/01 vom 6. August 2002 im Zusammenhang mit einer somatoformen Schmerzstörung mit aller Deutlichkeit:</w:t>
      </w:r>
    </w:p>
    <w:p>
      <w:r>
        <w:t>„ Dies bedeutet indessen nicht, dass, sofern sich die gesundheitliche Beeinträch - ti gung noch als behandel- oder therapierbar erweisen sollte, von vornherein keine Invalidität vorliegen könnte. Wie das Eidgenössische Versi cherungsgericht gegenüber dem Verwaltungsgericht des Kantons C.___ schon wiederholt (Urteil M. vom 30. März 2001, I 82/00, und nicht veröffentlichtes Urteil N. vom 26. September 1997, I 214/97) bestätigt hat, kann aus den darge legten Gründen der von Verwaltung und Vorinstanz vertretenen Auffassung, wonach erst ein chronifizierter oder fixierter Gesundheitsschaden eine Invalidi tät zu bewirken vermöge, nicht beigepflichtet werden (Pra 1997 Nr. 49 S. 252 ff.; in BGE 122 V 218 nicht publizierte Erw. 5c mit Hinweisen). Das Eidgenös sische Versicherungsgericht hat diesen Rechtsstandpunkt der Vorinstanz zuletzt mit BGE 127 V 298 (Erw. 4c mit Hinweisen) erneut mit eingehender Begrün dung ausdrücklich verworfen. “</w:t>
      </w:r>
    </w:p>
    <w:p>
      <w:r>
        <w:rPr>
          <w:b/>
        </w:rPr>
        <w:t>E. 6.2</w:t>
      </w:r>
    </w:p>
    <w:p>
      <w:r>
        <w:t>Unter Hinweis auf das Urteil I 955/05 vom 6. November 2006, in dem das Bundes gericht einen invalidisierenden „Gesundheitsschaden im Sinne von Gesetz und Rechtsprechung“ mit der Begründung verneint hatte, aufgrund der ärztlichen Aussagen sei davon auszugehen, dass das rezidivierende depressive Zustandsbild namentlich in der bestehenden, zumindest teilweise durch den Drogenkonsum geprägten, psychosozialen Problematik begründet liege sowie durch diese unterhalten werde und dass bei einer Veränderung dieser Lebenssi tuation auch eine wesentliche Besserung der psychischen Befindlichkeit und damit der durch diese eingeschränkten Arbeitsfähigkeit erwartet werden könne, hielt es im Urteil I 820/05 vom 27. Dezember 2006 in einem Fall, in dem die beschwerdeführende Person an einem chronischen lumbovertebrale n Schmerz - syndrom bei dringendem Verdacht auf eine Schmerzverarbeitungsstö rung bzw. einer anhaltenden somatoformen Schmerzstörung sowie einer leich ten depressiven Episode litt und von den therapeutischen Möglichkeiten noch nicht ausreichend Gebrauch gemacht hatte, fest:</w:t>
      </w:r>
    </w:p>
    <w:p>
      <w:r>
        <w:t>„ Sofern zumutbare therapeutische und andere schadenmindernde Vorkehren nicht ausgeschöpft werden, entsteht … kein Anspruch auf eine Invalidenrente. Denn solange durch eine tatsächlich realisierbare Veränderung der für die gesundheitliche Situation bedeutsamen Rahmenbedingungen eine wesentliche Verbesserung der psychischen Befindlichkeit und damit der durch diese einge schränkten Arbeitsunfähigkeit bewirkt werden kann, liegt kein invalidisierender Gesundheitsschaden im Sinne von Gesetz und Rechtsprechung vor. “</w:t>
      </w:r>
    </w:p>
    <w:p>
      <w:r>
        <w:t>Diese Auffassung bestätigte das Bundesgericht im Urteil 9C_947/2012 vom 19. Juni 2013 hinsichtlich einer beschwerdeführenden Person, die bei einer diag nostizierten schweren depressiven Episode im Sinne von ICD-10: F 32.2 weder eine psychotherapeutische Behandlung in Anspruch genommen noch Medika mente eingenommen hatte.</w:t>
      </w:r>
    </w:p>
    <w:p>
      <w:r>
        <w:rPr>
          <w:b/>
        </w:rPr>
        <w:t>E. 6.3</w:t>
      </w:r>
    </w:p>
    <w:p>
      <w:r>
        <w:t>In der Folge befand das Bundesgericht wiederholt, leichte bis höchstens mittelschwere Störungen aus dem depressiven Formenkreis seien in der Regel therapierbar und führten invalidenversicherungsrechtlich zu keiner Einschrän kung der Arbeitsfähigkeit (vgl. als Neustes das Urteil 8C_ 85 /2016 vom 2 6. Au gust 2016 mit Hinweisen, unter anderem auf BGE 140 V 193 E. 3.3). In BGE 140 V 193 E.</w:t>
      </w:r>
    </w:p>
    <w:p>
      <w:r>
        <w:t>3.3 hatte das Bundesgericht den invalidisierenden Charakter einer reaktiven Depression mit der Begründung verneint, es fehl e an einer konse quenten Depressionstherapie, deren Scheitern das Leiden als resistent ausweisen würde.</w:t>
      </w:r>
    </w:p>
    <w:p>
      <w:r>
        <w:rPr>
          <w:b/>
        </w:rPr>
        <w:t>E. 6.4</w:t>
      </w:r>
    </w:p>
    <w:p>
      <w:r>
        <w:t>Im Urteil 9C_89/2016 vom 1 2. Mai 2016 hatte das Bundesgericht den Fall einer versicherten Person zu beurteilen, der im Zeitpunkt der angefochtenen renten aufhebenden Verfügung während knapp zwei Jahren aufgrund einer mittel schweren depressiven Episode (ICD-10 F32.1) eine 40-50%ige Arbeitsunfähig keit attestiert worden war mit dem Hinweis, die absolvierte Psychotherapie habe den Zustand nur leicht gebessert. Es verneinte eine rentenbegründende Invali dität mit de r Begründung , Störungen leicht - bis mittelgradiger depressiver Natur fielen einzig dann als invalidisierende Krankheiten in Betracht, wenn sie erwiesenermassen therapieresistent seien. Nur in einer solchen - seltenen, da nach gesicherter psychiatrischer Erfahrung Depressionen im Allgemeinen thera peutisch gut angehbar seien - gesetzlich verlangten Konstellation sei den nor mativen Anforderungen des Art. 7 Abs. 2 zweiter Satz ATSG für eine objekti vierende Betrachtungs- und Prüfungsweise Genüge getan. Ein solcher Sachver halt müsse sodann überwiegend wahrscheinlich und nicht nur nicht auszu schliessen sein. Hinzu komme, dass die Therapie in dem Sinne konsequent gewesen sein müsse, dass die aus fachärztlicher Sicht indizierten zumutbaren (ambulanten und stationären) Behandlungsmöglichkeiten in kooperativer Weise optimal und nachhaltig ausgeschöpft worden seien. Nach Art. 7 Abs. 2 ATSG seien für die Beurteilung des Vorliegens einer Erwerbsunfähigkeit ausschliess lich die Folgen der gesundheitlichen Beeinträchtigung zu berücksichtigen, und dies zudem nur, soweit sie aus objektiver Sicht nicht überwindbar seien, wel ches Merkmal erst bei überwiegend wahrscheinlicher Therapieresistenz gegeben sei. 7.</w:t>
      </w:r>
    </w:p>
    <w:p>
      <w:r>
        <w:t>7.1</w:t>
      </w:r>
    </w:p>
    <w:p>
      <w:r>
        <w:t>Damit ist das Bundesgericht von der Rechtsprechung gemäss BGE 127 V 294, wonach auch bei therapierbaren psychischen Gesundheitsstörungen ein Renten anspruch entstehen kann, solange die objektiv und subjektiv zumutbare Behandlung keine rentenausschliessende Erwerbsfähigkeit bewirkt, in Bezug auf depressive Störungen insoweit abgewichen, als es vorerst eine konsequente, aus fachärztlicher Sicht indizierte zumutbare Therapie verlangt und erst bei deren Scheitern eine invalidisierende Wirkung der depressiven Störung in Betracht zieht. Im Gegensatz zu BGE 127 V 294 E. 4b/cc, wo es ausdrücklich festhielt, die Qualifizierung prognostischer Behandelbarkeit (Therapierbarkeit) einer psychischen Störung als Ausschlussgrund für die Entstehung des Rentenan spruchs widerspreche Sinn und Zweck dieser Leistungsart, wird nun bei depres siven Störungen vorerst die Ausschöpfung sämtlicher Therapiemöglichkeiten verlangt und ein Rentenanspruch auch dann verneint, wenn trotz seit mehr als einem Jahr bestehender Einschränkung der Arbeitsfähigkeit bei Ansprechen auf die Therapie eine Besserung (innert maximal eines Jahres) zu erwarten ist (Urteil 9C_89/2016 vom 1 2. Mai 2016 E. 4.2 am Ende). 7.2</w:t>
      </w:r>
    </w:p>
    <w:p>
      <w:r>
        <w:t>Allerdings hat das Bundesgericht im eben zitierten Urteil 9C_89/2016 vom 1 2. Mai 2016 der Beschwerdeführerin vorgehalten, sie habe sich bis anhin kei ner konsequenten Therapie unterzogen.</w:t>
      </w:r>
    </w:p>
    <w:p>
      <w:r>
        <w:t>Dieser Vorwurf kann der Beschwerdeführerin im vorliegenden Verfahren nicht gemacht werden. Sie begab sich unmittelbar nach Ausbruch der psychischen Störungen im Zusammenhang mit der Auflösung des sie belastenden Arbeits verhältnisses im April 2012 am 23. Mai 2012 in die fachärztliche psychiatrische Behandlung in der B.___ AG und unterzog sich einer wöchentlichen Gesprächstherapie und einer medikamentösen antidepressiven Behandlung (Urk. 7/16/3 und 7/20/3). Im Dezember 2012 konnte eine erste Teilbesserung erreicht werden, im März 2013 verschlechterte sich der Zustand jedoch wieder. Dass dabei möglicherweise auch der Beginn der Schwangerschaft eine Rolle spielte, kann der Beschwerdeführerin nicht als invalidenversicherungsrechtlich irrelevanter psychosozialer Umstand angerechnet werden. Eine massgebliche Besserung trat im Oktober und insbesondere im Dezember 2013 ein, als die Beschwerdeführerin wieder eine teilweise beziehungsweise eine volle Arbeitsfä higkeit für angepasste Tätigkeiten erreichte. Für das Jahr 2014 liegen keine Arztberichte vor; es bestehen indes auch keine Anhaltspunkte für die Annahme, dass sich der Gesundheitszustand der Beschwerdeführerin in dieser Zeit bis zur Begutachtung durch Dr. A.___ im Januar 2015 , der eindeutig und unbestritte nermassen keine psychischen Beeinträchtigungen mit Auswirkung auf die Arbeitsfähigkeit mehr feststellen konnte, verschlechtert haben könnte. Zudem war die Beschwerdeführerin im Dezember 2013 Mutter geworden und es ergibt sich aus den Akten nicht, ob und in welchem Umfang sie trotz der Betreuung ihrer Tochter ohne Gesundheitsschaden einer beruflich en Tätigkeit nachgegan gen wäre. 7.3</w:t>
      </w:r>
    </w:p>
    <w:p>
      <w:r>
        <w:t>Gemäss IK-Auszug erzielte die Beschwerdeführerin bei der Z.___ AG im Jahr 2011 ein Einkommen von Fr. 56‘309.-- (Urk. 7/8/3). Das durchschnittliche Einkommen von Frauen für einfache und repetitive Tätigkeiten im privaten Sektor belief sich im Jahr 2010 auf monatlich Fr. 4‘225.-- (Schweizerische Lohnstrukturerhebung 2010 Tabelle TA1 S. 26; vgl. BGE 129 V 472 E. 4.3.2 und 126 V 75 E. 3b/bb). Hochgerechnet auf die betriebsübliche Arbeitszeit von 41,7 Stunden (ht tp:</w:t>
      </w:r>
    </w:p>
    <w:p>
      <w:r>
        <w:t>//www.bfs.admin.ch /bfs/ portal/de/index/themen/03/02/blank/ data/07.html ; Betriebsübliche Arbeitszeit nach Wirtschaftsabteilungen (NOGA 2008), in Stunden pro Woche , besucht am 23. September 2016) und angepasst an die Nominallohnentwicklung (1939 = 100; Nominallohnindex Frauen, Total; 2010: 2579, 201 1: 2604; http://www.bfs.admin.ch/bfs/portal/de/index/themen</w:t>
      </w:r>
    </w:p>
    <w:p>
      <w:r>
        <w:t>/ 03/04/blank/data/02.html ; Entwicklung der Nominallöhne, der Konsumenten-preise und der Reallöhne, besucht am 23. September 2016) resultiert ein hypo - thetisches Invalidenein kommen von Fr. 53‘367 .-- (Fr. 4‘225 .-- : 40 x 41,7 : 2579 x 2604 x 12) bezie hungsweise von Fr. 16‘010.-- bei einem durchschnitt-lichen zumutbaren Pensum von 30 % ab November 2013 (vgl. Urk. 7/20/4).</w:t>
      </w:r>
    </w:p>
    <w:p>
      <w:r>
        <w:t>Ausgehend von einer 100%igen Arbeitsunfähigkeit bis Oktober 2013, einer 30%igen Arbeitsfähigkeit für angepasste Tätigkeiten ab November 2013 und einer 100%igen Arbeitsfähigkeit für angepasste Tätigkeiten ab Januar 2014 ergibt sich für die Zeit von April 2013 (Ablauf des Wartejahres gemäss Art. 28 Abs. 1 lit. b IVG) bis April 2014 (Art. 88a Abs. 1 IVV) bei einem Invaliditätsgrad von 100 % beziehungsweise 71,5 % ab November 2013 ein Anspruch auf eine ganze Invalidenrente. Ab Mai 2014 beläuft sich der Invaliditätsgrad noch auf 5,2 %, was keinen Rentenanspruch mehr zu begründen vermag.</w:t>
      </w:r>
    </w:p>
    <w:p>
      <w:r>
        <w:t>Dies führt zur teilweisen Gutheissung der Beschwerde.</w:t>
      </w:r>
    </w:p>
    <w:p>
      <w:r>
        <w:rPr>
          <w:b/>
        </w:rPr>
        <w:t>E. 8</w:t>
      </w:r>
    </w:p>
    <w:p>
      <w:r>
        <w:t>Der Streitgegenstand des Verfahrens betrifft die Bewilligung oder Verweigerung von Leistungen der Invalidenversicherung. Das Verfahren ist daher kosten pflichtig. Die Gerichtskosten sind nach dem Verfahrensaufwand und unab hän gig vom Streitwert festzulegen (Art. 69 Abs. 1 bis IVG). Sie sind auf Fr. 800.-- festzusetzen. Entsprechend dem Ausgang des Verfahrens sind sie der unter lie genden Beschwerdegegnerin aufzuerlegen. Das Gericht erkennt: 1.</w:t>
      </w:r>
    </w:p>
    <w:p>
      <w:r>
        <w:t>In teilweiser Gutheissung der Beschwerde wird die Verfügung der Sozialver-sicherungs anstalt des Kantons Zürich, IV-Stelle, vom 10. Juni 2015 aufgeho ben und es wird festgestellt, dass die Beschwerdeführerin für die Zeit von April 2013 bis April 2014 Anspruch auf eine ganze Invalidenrente hat. Im Übrigen wird die Beschwerde abgewiesen . 2.</w:t>
      </w:r>
    </w:p>
    <w:p>
      <w:r>
        <w:t>Die Gerichtskosten von Fr. 800.-- werden der Beschwerdegegnerin auferlegt. Rech nung und Einzahlungsschein werden der Kostenpflichtigen nach Eintritt der Rechts kraft zu gestellt. 3.</w:t>
      </w:r>
    </w:p>
    <w:p>
      <w:r>
        <w:t>Zustellung gegen Empfangsschein an: - Y.___, unter Beilage je einer Kopie von Urk. 11 und 13 - Sozialversicherungsanstalt des Kantons Zürich, IV-Stelle, unter Beilage einer Kopie von Urk. 11 - Bundesamt für Sozialversicherungen - AXA Leben AG, unter Beilage einer Kopie von Urk. 13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