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IV.2015.00746 vom 25. September 2015</w:t>
      </w:r>
    </w:p>
    <w:p>
      <w:r>
        <w:t>ZH Sozialversicherungsgericht, 2015-09-25, DE</w:t>
      </w:r>
    </w:p>
    <w:p>
      <w:r>
        <w:rPr>
          <w:b/>
        </w:rPr>
        <w:t xml:space="preserve">Quelle: </w:t>
      </w:r>
      <w:r>
        <w:t>https://mcp.opencaselaw.ch/entscheid/zh_sozialversicherungsgericht_IV.2015.00746</w:t>
      </w:r>
    </w:p>
    <w:p>
      <w:r>
        <w:t>FR: ZH_SOZIALVERSICHERUNGSGERICHT IV.2015.00746 du 25 septembre 2015</w:t>
      </w:r>
    </w:p>
    <w:p>
      <w:r>
        <w:t>IT: ZH_SOZIALVERSICHERUNGSGERICHT IV.2015.00746 del 25 settembre 2015</w:t>
      </w:r>
    </w:p>
    <w:p>
      <w:pPr>
        <w:pStyle w:val="Heading2"/>
      </w:pPr>
      <w:r>
        <w:t>Erwägungen</w:t>
      </w:r>
    </w:p>
    <w:p>
      <w:r>
        <w:rPr>
          <w:b/>
        </w:rPr>
        <w:t>E. 1</w:t>
      </w:r>
    </w:p>
    <w:p>
      <w:r>
        <w:t>Januar 2011 in Aussicht (Urk. 13/152/1-6 ; Verfahren Nr. IV.2014.00762) .</w:t>
      </w:r>
    </w:p>
    <w:p>
      <w:r>
        <w:t>Daraufhin zog der Versicherte die Beschwerde gegen die Verfügung der IV-Stelle vom 30. Juni 2014 am 8. November 2014 zurück</w:t>
      </w:r>
    </w:p>
    <w:p>
      <w:r>
        <w:t>(Urk. 13/153/4 ; vgl. auch Abschreibungsverfügung des Sozialver sicherungsgerichts vom 11. November 2014, Urk. 13/153/1-3).</w:t>
      </w:r>
    </w:p>
    <w:p>
      <w:r>
        <w:rPr>
          <w:b/>
        </w:rPr>
        <w:t>E. 1.1</w:t>
      </w:r>
    </w:p>
    <w:p>
      <w:r>
        <w:t>Streitig und zu prüfen ist, ob die Beschwerdegegnerin die Verfügung vom 30. Juni 2014, mit der die Dreiviertelsrent e des Beschwerdeführers per 31. Dezember 2012 aufgehoben worden war, zu Recht in Wiedererwägung gezogen und die Rente rückwirkend per 1. Januar 2011 aufgehoben hat.</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1.3</w:t>
      </w:r>
    </w:p>
    <w:p>
      <w:r>
        <w:t>Mit Verfügung der Staatsanwaltschaft Zürich-Limmat vom 11. Juli 2013 wurde das Strafverfahren gegen Z.___ eingestellt (Urk. 13/132 ). In der F olge hob die IV-Stelle die Dreiviertelsrente des Versicherten mit Verfügung vom 30. Juni 2014 gestützt auf einen Invaliditätsgrad von 22 % erneut per 31.</w:t>
      </w:r>
    </w:p>
    <w:p>
      <w:r>
        <w:t>Dezember 2012 auf (Urk. 13/146), wogegen dieser am 15. Juli 2014</w:t>
      </w:r>
    </w:p>
    <w:p>
      <w:r>
        <w:t>Beschwerde erhob ( Urk. 13/150/3-4 ). Mit Beschluss vom 1 6. Oktober 2014 stellte das Sozialversicherungsgericht dem Versicherten eine mögliche reforma tio in peius im Sinne einer rückwirkenden Aufhebung der Rente per</w:t>
      </w:r>
    </w:p>
    <w:p>
      <w:r>
        <w:rPr>
          <w:b/>
        </w:rPr>
        <w:t>E. 1.4</w:t>
      </w:r>
    </w:p>
    <w:p>
      <w:r>
        <w:t>Mit Vorbescheid vom 3 0. März 2015 stellte die IV-Stelle dem Versicherten sodann die wiedererwägungsweise Aufhebung der Verfügung vom 3 0. Juni 2014 und die rückwirkende Aufhebung der bisherigen Dreiviertelsrente per 1. Januar 2011 in Aussicht ( Urk. 13/157). Dagegen erhob der Versicherte a m 1. April</w:t>
      </w:r>
    </w:p>
    <w:p>
      <w:r>
        <w:t>b zw. 22. Mai 2015 Einwand ( Urk. 13/159 und Urk. 13/166). M it Verfü gung vom 8. Juni 2015 zog die IV-Stelle die Verfügung vom 3 0. Juni 2014 – wie angekündigt - in Wiedererwägung und hob die bisherige Rente des Versi cherten gestützt auf einen Invaliditätsgrad von 35 % rückwirkend per 1. Januar 2011 auf ( Urk. 2).</w:t>
      </w:r>
    </w:p>
    <w:p>
      <w:r>
        <w:rPr>
          <w:b/>
        </w:rPr>
        <w:t>E. 1.5</w:t>
      </w:r>
    </w:p>
    <w:p>
      <w:r>
        <w:t>Nach Art. 31 Abs. 1 ATSG ist jede wesentliche Änderung in den für eine Leis tung massgebenden Verhältnissen von den Bezügerinnen und Bezügern dem Versicherungsträger oder dem jeweils zuständigen Durchführungsorgan zu melden.</w:t>
      </w:r>
    </w:p>
    <w:p>
      <w:r>
        <w:t>Gemäss Art. 77 der Verordnung über die Invalidenversicherung (IVV) hat der Berechtigte jede für den Leistungsanspruch wesentliche Änderung, namentlich eine solche des Gesundheitszustands, der Arbeits- oder Erwerbsfähigkeit, unverzüglich der IV-Stelle anzuzeigen. 1.</w:t>
      </w:r>
    </w:p>
    <w:p>
      <w:r>
        <w:rPr>
          <w:b/>
        </w:rPr>
        <w:t>E. 2</w:t>
      </w:r>
    </w:p>
    <w:p>
      <w:r>
        <w:t>Dagegen erhob der Versicherte am 9. Juli 2015 Beschwerde und</w:t>
      </w:r>
    </w:p>
    <w:p>
      <w:r>
        <w:t>beantragte die Aufhebung der angefochtenen Verfügung und die Zusprache mi ndestens einer Viertelsrente sowie in prozessualer Hinsicht die Gewährung der unentgeltlichen Prozessführung ( Urk. 1 und Urk. 3/2-5 ). Am 1 7. August 2015 reichte der Beschwerdeführer weitere Beilagen ein ( Urk. 8 und Urk. 9/1-8). Die Beschwer degegnerin schloss mit Beschwerdeantwort vom 1 0. September 2015 auf Abweisung der Beschwerde ( Urk. 12), was dem Beschwerdeführer am 11.</w:t>
      </w:r>
    </w:p>
    <w:p>
      <w:r>
        <w:t>Septemb er 2015 angezeigt wurde ( Urk. 14 ).</w:t>
      </w:r>
    </w:p>
    <w:p>
      <w:r>
        <w:rPr>
          <w:b/>
        </w:rPr>
        <w:t>E. 3</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1.</w:t>
      </w:r>
    </w:p>
    <w:p>
      <w:r>
        <w:rPr>
          <w:b/>
        </w:rPr>
        <w:t>E. 3.1</w:t>
      </w:r>
    </w:p>
    <w:p>
      <w:r>
        <w:t>Wie das Sozialversicherungsgericht bereits im Beschluss vom 1 6. Oktober 2014 ( Urk. 13/152/1-6; Verfahren Nr. IV. 2014.00762) - nach einer ersten summari schen Prüfung der Akten - erwog, kann aufgrund der ausführlich und ohne Weiteres nachvollziehbar</w:t>
      </w:r>
    </w:p>
    <w:p>
      <w:r>
        <w:t>begründeten , rechtskräftigen Einstellungsverfügung der Staats anwaltschaft Zürich-Limmat vom 11. Juli 2013</w:t>
      </w:r>
    </w:p>
    <w:p>
      <w:r>
        <w:t>nicht als erstellt gel ten , dass der Lohnausweis der Metzgerei A.___ des Jahres 2011 gefälscht ist .</w:t>
      </w:r>
    </w:p>
    <w:p>
      <w:r>
        <w:t>Vielmehr ist mit überwiegender Wahrscheinlichkeit davon auszugehen, dass der</w:t>
      </w:r>
    </w:p>
    <w:p>
      <w:r>
        <w:t>Beschwerdeführer ab dem 1. Januar 2011 in einem 100%-Pensum in der Metzgerei A.___ gearbeitet</w:t>
      </w:r>
    </w:p>
    <w:p>
      <w:r>
        <w:t>und dabei ein Jahrese inkommen von Fr. 50‘882.-- erzielt hat . D ieses Jahreseinkom men von Fr. 50‘882. -- stimmt</w:t>
      </w:r>
    </w:p>
    <w:p>
      <w:r>
        <w:t>auch mit dem Betrag im Auszug aus dem indivi duellen Konto des Beschwerdeführers vom 11. Juni 2013 überein ( vgl. Urk. 13/ 127 ). Im Übrigen geht auch aus den Lohnabrechnungen der Metzgerei A.___ der Monate Januar bis Dezember 2011 hervor, dass der Beschwerdeführer in einem 100%-Pensum (bzw. 30 % als Aushilfe und 70 % in eigener Regie) gearbeitet hat ( vgl. Urk. 3/5).</w:t>
      </w:r>
    </w:p>
    <w:p>
      <w:r>
        <w:t>Vor diesem Hintergrund ist denn auch - w ie die Beschwerdegegnerin bereits in der Verfügung vom 3 0. Juni 2014 festgehalten hatt e ( Urk. 13/146/2) - davon auszugehen , dass dem Beschwerdeführer</w:t>
      </w:r>
    </w:p>
    <w:p>
      <w:r>
        <w:t>spätestens ab Januar 2011 eine kör perlich angepasste Tätigkeit wieder in einem 100%-Pensum m öglich war. Dies, nachdem er zuvor</w:t>
      </w:r>
    </w:p>
    <w:p>
      <w:r>
        <w:t>in einer angepassten Tätigkeit</w:t>
      </w:r>
    </w:p>
    <w:p>
      <w:r>
        <w:t>noch aus psychiatrischen Gründen - infolge einer Anpassungsstörung mit depressiven Anteilen und e iner Affektinkontinenz – zu 50 % ein ge schr änkt gewesen war (vgl. Feststellungs - blatt vom 3 0. Oktober 2007, Urk. 13/44).</w:t>
      </w:r>
    </w:p>
    <w:p>
      <w:r>
        <w:rPr>
          <w:b/>
        </w:rPr>
        <w:t>E. 3.2</w:t>
      </w:r>
    </w:p>
    <w:p>
      <w:r>
        <w:t>Was der Beschwerdeführer dagegen neu</w:t>
      </w:r>
    </w:p>
    <w:p>
      <w:r>
        <w:t>vorbringt (vgl. Urk. 1) , nämlich dass</w:t>
      </w:r>
    </w:p>
    <w:p>
      <w:r>
        <w:t>selbst die Addierung seines Lohnes</w:t>
      </w:r>
    </w:p>
    <w:p>
      <w:r>
        <w:t>von Fr. 14‘400.-- gemäss den Lohnabrech nungen der Metzgerei A.___ (12 x 12‘000.--, vgl. Urk. 3/5) mit dem Darlehen über Fr. 32‘000. -- (vgl. Darlehensvertrag vom 1 0. Februar 2012, Urk. 3/4) lediglich ein Einkommen von Fr.</w:t>
      </w:r>
    </w:p>
    <w:p>
      <w:r>
        <w:t>46‘400. --</w:t>
      </w:r>
    </w:p>
    <w:p>
      <w:r>
        <w:t>und nicht von Fr. 50‘882 . -- ergeben würde , so dass für das Jahr 2011 höchstens von einem Einkommen von Fr. 46‘400.-- auszugehen sei ,</w:t>
      </w:r>
    </w:p>
    <w:p>
      <w:r>
        <w:t>vermag</w:t>
      </w:r>
    </w:p>
    <w:p>
      <w:r>
        <w:t>nicht zu überzeu gen. 3. 3</w:t>
      </w:r>
    </w:p>
    <w:p>
      <w:r>
        <w:t>Obschon</w:t>
      </w:r>
    </w:p>
    <w:p>
      <w:r>
        <w:t>der Beschwerdeführer</w:t>
      </w:r>
    </w:p>
    <w:p>
      <w:r>
        <w:t>sowohl in der Verfügung der Beschwerdegeg ne rin vom 9. Januar 2008 ( Urk. 13/46/2 und Urk. 13/ 51 ) als auch in deren Mit t eil ung vom 15. Juni 2010 (Urk. 13 /69 ) ausdrücklich auf seine P flicht, jede für den Leistungsanspruch wesentliche Änderung in den persönlichen und wirt schaftlichen Verhältnissen unverzüglich anzuzeigen, hingewiesen worden war, hat er es unterlassen , die Beschwerdegegnerin über die Aufnahme der Erwerbs tätigkeit</w:t>
      </w:r>
    </w:p>
    <w:p>
      <w:r>
        <w:t>per 1. Januar 2011 zu informieren . Die Beschwerdegegnerin erlangte davon erst Kenntnis, als ihr der Geschäftsführer</w:t>
      </w:r>
    </w:p>
    <w:p>
      <w:r>
        <w:t>der Metzgerei A.___ am 2 3. Ma i 2012 den Lohnausweis des Beschwerdeführer s</w:t>
      </w:r>
    </w:p>
    <w:p>
      <w:r>
        <w:t>von 2011 zukommen liess</w:t>
      </w:r>
    </w:p>
    <w:p>
      <w:r>
        <w:t>(Urk. 13/70 bzw. Urk. 3/2 und Urk. 13/71).</w:t>
      </w:r>
    </w:p>
    <w:p>
      <w:r>
        <w:t>Dementsprechend hat der Beschwerdeführer eine Meldepflichtverletzung began gen . 4.</w:t>
      </w:r>
    </w:p>
    <w:p>
      <w:r>
        <w:rPr>
          <w:b/>
        </w:rPr>
        <w:t>E. 4</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w:t>
      </w:r>
    </w:p>
    <w:p>
      <w:r>
        <w:t>Zeitliche Vergleichsbasis für die Beurteilung einer anspruchserheb lichen Änderung des Invaliditätsgrades bilden die letzte rechtskräftige Verfü gung oder der letzte rechtskräftige Einspracheentscheid, welche oder welcher auf einer materiellen Prüfung des Rentenanspruchs mit rechtskonformer Sach verhaltsabklärung , Beweiswürdigung und Invaliditäts bemessung beruht (BGE 133 V 108).</w:t>
      </w:r>
    </w:p>
    <w:p>
      <w:r>
        <w:rPr>
          <w:b/>
        </w:rPr>
        <w:t>E. 4.1</w:t>
      </w:r>
    </w:p>
    <w:p>
      <w:r>
        <w:t>A ngesichts d er Meldepflichtverletzung des Beschwerdeführers</w:t>
      </w:r>
    </w:p>
    <w:p>
      <w:r>
        <w:t>hat die Beschwerde gegnerin vorliegend zu Recht</w:t>
      </w:r>
    </w:p>
    <w:p>
      <w:r>
        <w:t>rückwirkend auf den Zeitpunkt des Eintritts der für den Anspruch erheblichen Änderung hin (Art. 88 bis Abs. 2 lit . b IVV) , das heis st per 1. Januar 2011, einen neuen Einkommensvergleich v orgenommen ( Urk. 2 S. 2 f. ) .</w:t>
      </w:r>
    </w:p>
    <w:p>
      <w:r>
        <w:rPr>
          <w:b/>
        </w:rPr>
        <w:t>E. 4.2</w:t>
      </w:r>
    </w:p>
    <w:p>
      <w:r>
        <w:t>Die Beschwerdegegnerin errechnete dabei gestützt auf die Angaben im Arbeitge berbericht der Genossenschaft Y.___ vom 2 4. November 2006 ( Urk. 13/10) und unter Berücksichtigung der Nominallohnentwicklung bis ins Jahr 2011 ein Val ideneinkommen von Fr. 78‘763.2 0. Diese Berechnung hat der Beschwerdeführer nicht substantiiert gerügt - er hat lediglich erklärt, das Vali deneinkommen sei</w:t>
      </w:r>
    </w:p>
    <w:p>
      <w:r>
        <w:t>zu hoch ( vgl. Urk. 1) - und gibt a uch nicht Anlass zu Wei terungen .</w:t>
      </w:r>
    </w:p>
    <w:p>
      <w:r>
        <w:t>Bei der Bestimmung des Invalideneinkommen s stellte die Beschwerdegegnerin</w:t>
      </w:r>
    </w:p>
    <w:p>
      <w:r>
        <w:t>in der angefochtenen Verfügung sodann auf das tatsächlich erzielte Einkom men des Beschwerdeführers gemäss Lohnausweis der Metzgerei A.___ des Jahres 2011 in der Höhe von Fr. 50‘882.-- ab , während sie das Invalideneinkommen in der Verfügung vom 3 0. Juni 2014 noch anhand der Tabellenlöhne gemäss der Schweizerischen Lohnstrukturerhebung ( LSE 2010; Anforderungsniveau 4, einfache und repetitive Tätigkeiten, Männer )</w:t>
      </w:r>
    </w:p>
    <w:p>
      <w:r>
        <w:t>auf Fr. 6 2‘270.30 festgelegt hatte (Urk. 13/146 /2-3 ). Welches dieser beiden</w:t>
      </w:r>
    </w:p>
    <w:p>
      <w:r>
        <w:t>Ver gleichseinkommen heranzuziehen ist, kann indes offen bleiben. Denn selbst wenn man vom aus der Sicht des Beschwerdeführers günstigeren Invalidenei n kommen von Fr. 50‘882.-- ausgeht, resultiert bei einem Valideneinkommen von Fr. 78‘763.20 eine Erwerbseinbusse von Fr. 27‘881.20 und damit ein</w:t>
      </w:r>
    </w:p>
    <w:p>
      <w:r>
        <w:t>Invalidi tätsgrad von lediglich 35 % (Fr. 27‘881.20 : Fr. 78‘763.20 ). Da der Invaliditäts grad somit unter 40 % liegt, besteht ab dem 1. Januar 2011 kein Rentenan spruch mehr.</w:t>
      </w:r>
    </w:p>
    <w:p>
      <w:r>
        <w:rPr>
          <w:b/>
        </w:rPr>
        <w:t>E. 4.3</w:t>
      </w:r>
    </w:p>
    <w:p>
      <w:r>
        <w:t>Dass die Beschwerdegegnerin die Dreiviertelsrente des Beschwerdeführers mit Verfügung vom 3 0. Juni 2014 ( Urk. 13/136)</w:t>
      </w:r>
    </w:p>
    <w:p>
      <w:r>
        <w:t>– nachdem gestützt auf die Ein stellungsverfügung der Staatsanwaltschaft Zürich-Limmat vom 1 1. Juli 2013 eine Meldepflichtverletzung als überwiegend wahrscheinlich zu betrachten war (E. 3. 1 ) - zunächst</w:t>
      </w:r>
    </w:p>
    <w:p>
      <w:r>
        <w:t>trotz dessen Meldepflichtverletzung erst</w:t>
      </w:r>
    </w:p>
    <w:p>
      <w:r>
        <w:t>per 31. Dezember 2012 aufgehoben hat</w:t>
      </w:r>
    </w:p>
    <w:p>
      <w:r>
        <w:t>( vgl. auch die ursprüngliche Verfügung vom 1 9. November 2012 , im Rahmen derer eine Aufhebung der Rente gestützt auf Art. 88 bis Abs. 2 lit . a IVV erfolgt war , Urk. 13/101 ) , erweist sich demzufolge als rechts- bzw. gesetzeswidrig .</w:t>
      </w:r>
    </w:p>
    <w:p>
      <w:r>
        <w:t>G esetzeswidrige Rentenberechnungen gelten rechtsprechungsgemäss</w:t>
      </w:r>
    </w:p>
    <w:p>
      <w:r>
        <w:t>regelmäs sig als zweifellos unrichtig</w:t>
      </w:r>
    </w:p>
    <w:p>
      <w:r>
        <w:t>(BGE 103 V 126), weshalb die vorliegend</w:t>
      </w:r>
    </w:p>
    <w:p>
      <w:r>
        <w:t>zwischen dem 1. Januar 2011 und dem 3 1. Dezember 2</w:t>
      </w:r>
    </w:p>
    <w:p>
      <w:r>
        <w:rPr>
          <w:b/>
        </w:rPr>
        <w:t>E. 4.4</w:t>
      </w:r>
    </w:p>
    <w:p>
      <w:r>
        <w:t>Die angefochtene Verfügung, mit der die Beschwerdegegnerin die Verfügung vom 30. Juni 2014 in Wiedererwägung gezogen und die Dreiviertelsrente des Beschwerdeführers rückwirkend per 1. Januar 2011 aufgehoben hat, ist dem nach nicht zu beanstanden.</w:t>
      </w:r>
    </w:p>
    <w:p>
      <w:r>
        <w:t>Die Beschwerde ist daher abzuweisen . 5.</w:t>
      </w:r>
    </w:p>
    <w:p>
      <w:r>
        <w:t>5.1</w:t>
      </w:r>
    </w:p>
    <w:p>
      <w:r>
        <w:t>Zu prüfen bleibt das Gesuch des Beschwerdeführers um unent geltliche Prozess führung . 5.2</w:t>
      </w:r>
    </w:p>
    <w:p>
      <w:r>
        <w:t>Einer Partei, der die nötigen Mittel fehlen und deren Begehren nicht offensicht lich aussichtslos erscheint, wird in kostenpflichtigen Verfahren auf Gesuch die Bezahlung von Verfahrenskosten erlassen (§ 16 Abs. 1 des Gesetzes über das Sozialversicherungsgericht, GSVGer ). Eine Partei, der die unentgeltliche Rechts pflege gewährt wurde, ist zur Nachzahlung verpflichtet, sobald sie dazu in der Lage ist. Der Anspruch des Kantons verjährt zehn Jahre nach Abschluss des Verfahrens ( §</w:t>
      </w:r>
    </w:p>
    <w:p>
      <w:r>
        <w:rPr>
          <w:b/>
        </w:rPr>
        <w:t>E. 6</w:t>
      </w:r>
    </w:p>
    <w:p>
      <w:r>
        <w:t>Nach Art. 88 bis Abs. 2 lit . a IVV erfolgt die Aufhebung der Rente frühestens vom ersten Tag des zweiten der Zustellung der Verfügung folgenden Monats an.</w:t>
      </w:r>
    </w:p>
    <w:p>
      <w:r>
        <w:t>Die Aufhebung der Rente erfolgt rückwirkend ab Eintritt der für den Anspruch erheblichen Änderung, wenn die unrichtige Ausrichtung einer Leistung darauf zurückzuführen ist, dass der Bezüger sie unrechtmässig erwirkt hat oder der ihm nach Art. 77 zumutbaren Melde pflicht nicht nachgekommen ist</w:t>
      </w:r>
    </w:p>
    <w:p>
      <w:r>
        <w:t>(Art. 88 bis Abs. 2 lit . b IVV). 1.</w:t>
      </w:r>
    </w:p>
    <w:p>
      <w:r>
        <w:rPr>
          <w:b/>
        </w:rPr>
        <w:t>E. 7</w:t>
      </w:r>
    </w:p>
    <w:p>
      <w:r>
        <w:t>Gemäss einem allgemeinen Grundsatz des Sozialversicherungsrechts kann die Verwaltung auf formell rechtskräf tige Verfügungen oder Einspracheentscheide , die nicht Gegenstand materieller richterlicher Beurteilung gebildet haben, zurückkommen, wenn sie zweifellos unrichtig sind und wenn ihre Berichtigung von erheblicher Bedeutung ist ( Art. 53 Abs. 2 ATSG; BGE 133 V 50 E. 4.1). 2.</w:t>
      </w:r>
    </w:p>
    <w:p>
      <w:r>
        <w:t>Den Erwägungen der Einstellungsverfügung der Staatsanwaltschaft Zürich-Limmat vom 11. Juli 2013 ( Urk. 13/132) , die gemäss telefonischer Auskunft des zuständigen Staatsanwalts unangefochten in Rechtskraft erwachsen ist ( Tele fonn otiz vom 6. Oktober 2014, vgl. Urk. 13/152/4 ), ist zu entnehmen, dass es sich aufgrund der Aktenl age keinesfalls nachweisen lasse , dass Z.___ im Lohn ausweis 2011 einen zu hohen Verdienst des Beschwerdeführers angegeben habe. Im Gegenteil spreche alles dafür, dass der Beschwerdeführer - entgegen seiner Behauptung - im Jahr 2011 tatsächlich in einem 100 %-Pen sum gear beitet habe. Dies würden nebst Z.___ unabhängig vonei nander ins gesamt fünf Mitarbeiter, welche im Jahr 2011 ebenfalls in der Metzgerei A.___ tätig gewesen seien, bestätigen. Ausser dem ergebe sich aus dem Dar lehensvertrag Nr. 2 (vgl. Urk. 13/152/14 ) klar, dass der Beschwerde führer der Metzgerei A.___ das Darle hen in Form eines Lohn verzichts gewährt habe, auch wenn er nun angebe, diesen Passus irrtümlicher weise unterzeichnet zu haben. Des Weiteren habe der Beschwerdeführer der Untersuchungsbehörde in Aussicht gestellt, Belege dafür einzureichen, dass er ca. im Mai 2010 Fr. 32‘000.-- von einem oder mehreren Finanzinstituten bezo gen habe. Als ihm dies nicht gelungen sei – mutmasslich, weil er nie über diese Fr. 32‘000.-- verfügt habe - habe er fünf Monate später vorgebracht, er habe das Geld zu Hause geäufnet gehabt. Für die angebliche Übergabe der Fr. 32‘000.-- gebe es sodann zugegebenermassen weder Zeugen noch eine Quittung, was ebenfalls gegen die Ausführungen des Beschwerde führers spre che. Zudem sei auch gar kein Motiv ersichtlich, weshalb Z.___ durch seine Buchhaltung einen falschen Lohnausweis hätte ausfüllen lassen sollen. Abschliessend sei anzumerken, dass die Anzeige des Beschwer deführers unter den gegebenen Umständen als Verzweiflungstat anmute, weil er durch seine Arbeit bei der Metzgerei A.___ seine IV-Rente aufs Spiel gesetzt habe, welche ihm nun offensichtlich abgesprochen worden sei. Aufgrund des Gesagten sei das Verfahren gegen Z.___ wegen Urkundenfälschung ohne Weiterun gen einzustellen. 3.</w:t>
      </w:r>
    </w:p>
    <w:p>
      <w:r>
        <w:rPr>
          <w:b/>
        </w:rPr>
        <w:t>E. 012</w:t>
      </w:r>
    </w:p>
    <w:p>
      <w:r>
        <w:t>erfolgte Rentenzusprache</w:t>
      </w:r>
    </w:p>
    <w:p>
      <w:r>
        <w:t>als z weifellos unrichtig im wiedererwägungsrechtlichen Sinne einzustufen ist .</w:t>
      </w:r>
    </w:p>
    <w:p>
      <w:r>
        <w:t>Da die Berichtigung der Verfügung vom 3 0. Juni 2014, deren Gegenstand periodi sche Leistungen bzw. eine Rente bilden, auch von erheblicher Bedeutung ist</w:t>
      </w:r>
    </w:p>
    <w:p>
      <w:r>
        <w:t>( BGE 119 V 475 E. 1c ) , war die Beschwerdegegnerin befugt, wiedererwägungs weise darauf zurückzukommen.</w:t>
      </w:r>
    </w:p>
    <w:p>
      <w:r>
        <w:rPr>
          <w:b/>
        </w:rPr>
        <w:t>E. 16</w:t>
      </w:r>
    </w:p>
    <w:p>
      <w:r>
        <w:t>Abs. 4 GSVGer ).</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5.3</w:t>
      </w:r>
    </w:p>
    <w:p>
      <w:r>
        <w:t>Wie bereits im vorangegangenen Verfahren Nr. IV.2014.00762 erschöpft sich die Argumentation des Beschwerdeführers auch vorliegend</w:t>
      </w:r>
    </w:p>
    <w:p>
      <w:r>
        <w:t>darin , dass der Lohnausweis der Metzgerei A.___ des Jahres 2011 gefälscht sei. Wie dargelegt, wurde dies vonseiten der Staatsanwaltschaft Zürich-Limmat in der Einstellungsverfügung vom 1 1. Juli 2013 indes nicht bestätigt. Neue Beweismittel, welche den Standpunkt des Beschwerdeführers stützen könnten, liegen im Übrigen nicht vor.</w:t>
      </w:r>
    </w:p>
    <w:p>
      <w:r>
        <w:t>Bei dieser Ausgangslage waren die Gewinnaussichten</w:t>
      </w:r>
    </w:p>
    <w:p>
      <w:r>
        <w:t>des Beschwerdeführers im vorliegenden Verfahren (ex ante betrachtet) daher beträchtlich geringer als die Verlustgefahren und konnten deshalb kaum als ernsthaft bezeichnet werden. 5.4</w:t>
      </w:r>
    </w:p>
    <w:p>
      <w:r>
        <w:t>Die Beschwerde ist demnach als aussichtslos zu betrachten und das Gesuch um unentgeltliche Prozessführung bereits aus diesem Grund abzuweisen. 6 .</w:t>
      </w:r>
    </w:p>
    <w:p>
      <w:r>
        <w:t>Da es um die Bewilligung oder Verweigerung von Versicherungsleistungen geht, ist das Verfahren kostenpflichtig. Die Gerichtskosten sind nach dem Ver fahrensaufwand und unabhängig vom Streitwert festzulegen (Art. 69 Abs. 1 bis IVG) und auf Fr. 600.-- anzusetzen. Entsprechend dem Aus gang des Verfahrens sind sie dem unterliegenden Beschwerdeführe r aufzuerlegen . Das Gericht beschliesst :</w:t>
      </w:r>
    </w:p>
    <w:p>
      <w:r>
        <w:t>Das Gesuch um unentgeltliche Prozessführung wird abgewiesen. und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