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IV.2015.00740 vom 26. September 2016</w:t>
      </w:r>
    </w:p>
    <w:p>
      <w:r>
        <w:t>ZH Sozialversicherungsgericht, 2016-09-26, DE</w:t>
      </w:r>
    </w:p>
    <w:p>
      <w:r>
        <w:rPr>
          <w:b/>
        </w:rPr>
        <w:t xml:space="preserve">Quelle: </w:t>
      </w:r>
      <w:r>
        <w:t>https://mcp.opencaselaw.ch/entscheid/zh_sozialversicherungsgericht_IV.2015.00740</w:t>
      </w:r>
    </w:p>
    <w:p>
      <w:r>
        <w:t>FR: ZH_SOZIALVERSICHERUNGSGERICHT IV.2015.00740 du 26 septembre 2016</w:t>
      </w:r>
    </w:p>
    <w:p>
      <w:r>
        <w:t>IT: ZH_SOZIALVERSICHERUNGSGERICHT IV.2015.00740 del 26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1.4</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 Herabsetzung oder Aufhebung der Invalidenrente eine versi cherte Person betrifft, welche das 55. Altersjahr zurückgelegt oder die Rente seit mehr als 15 Jahren bezogen hat.</w:t>
      </w:r>
    </w:p>
    <w:p>
      <w:r>
        <w:t>Dies bedeutet nicht, dass die</w:t>
      </w:r>
    </w:p>
    <w:p>
      <w:r>
        <w:t>Versicherten ei nen Besitzstandsanspruch geltend machen könnten; es wird ihnen lediglich zu gestanden, dass – von Ausnahmen abgesehen – aufgrund des fortgeschrittenen Alters oder einer langen Rentendauer die Selbsteingliederung nicht mehr zu mutbar ist (Urteil des Bundesgerichts 8C_39/2012 vom 24. April 2012 E. 5.1 mit Hinweisen; vgl. auch Urteile Bundesgerichts 8C_602/2013 vom 9. April 2014 E. 3.4 und 9C_412/2014 vom 20. Oktober 2014 E. 3.1).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ging in der angefochtenen Verfügung ( Urk. 2) davon aus, dem Beschwerdeführer seien näher umschriebene angepasste Tätigkeiten im Umfang von 80 % zumutbar (S. 2), womit kein rentenbegründender Invalidi tätsgrad mehr resultiere (S. 2 Mitte). 2.2</w:t>
      </w:r>
    </w:p>
    <w:p>
      <w:r>
        <w:t>Der Beschwerdeführer stellte sich demgegenüber auf den Standpunkt ( Urk. 1), das von der Beschwerdegegnerin eingeholte Gutachten trage den näher ge nannten psychischen Aspekten nicht ausreichend Rechnung (S. 6 f. Ziff. 4) und sei auch sonst ungenügend (S. 8 Ziff. 5). Überdies habe er Anspruch auf berufli che Massnahmen (S. 8 Ziff. 6). 2.3</w:t>
      </w:r>
    </w:p>
    <w:p>
      <w:r>
        <w:t>Streitig ist, ob sich der Gesundheitszustand des Beschwerdeführers</w:t>
      </w:r>
    </w:p>
    <w:p>
      <w:r>
        <w:t>derart ver - bes sert hat, dass er keinen Rentenanspruch mehr hat . Letztmals wur de der Anspruch bei der Zusprache im Juni 1999 ( Urk. 7/30) materiell geprüft. Bei den Revisionen von 2001 und 2006 fand keine Auseinandersetzung mit den medizi nischen Berichten statt. Damit ist Juni 1999 Referenzzeitpunkt für die Prüfung der Veränderung. 3 .</w:t>
      </w:r>
    </w:p>
    <w:p>
      <w:r>
        <w:rPr>
          <w:b/>
        </w:rPr>
        <w:t>E. 3</w:t>
      </w:r>
    </w:p>
    <w:p>
      <w:r>
        <w:t>, gelernter Schuhmacher, reiste am 2. August 1994 in die Schweiz ein, wurde am 29. Mai 1996 vorläufig aufgenommen und war ab 2 2. Februar 1995 in einem Hotel als Casserolier tätig ( Urk. 7/2 Ziff. 1.5, 5.2 und 5.3.1). A m 29. August 1995 erlitt er einen Unfall ( Urk. 7/7/28) und am</w:t>
      </w:r>
    </w:p>
    <w:p>
      <w:r>
        <w:rPr>
          <w:b/>
        </w:rPr>
        <w:t>E. 3.1</w:t>
      </w:r>
    </w:p>
    <w:p>
      <w:r>
        <w:t>Prof. Dr. med. Y.___ , Facharzt für Chirurgie und für Intensivmedizin, nannte in seinem Bericht vom 17. April 1997 ( Urk. 7/14/2-4) folgende Diagno sen (S. 2 oben): - Status nach vorderer Kreuzbandersatzplastik am 20. September 19 95 mit gutem Halt des Transplantates ohne nennenswerte Instabilität - Status nach R esektion eines losgelösten Transplantatanteils in der Fossa und Resektion einer aufgetriebenen Lappenbildung am lateralen Menis kus im Vorderhornbereich, Notchplastik und Resektion des medialen Meniskus im Hinterhornbereich bei Streckimpingement und Streckaus fall am 20. Juni 1996; jetzt normale Beweglichkeit des Kniegelenks - Status nach Resektion von prolabierenden Synovi a liszotten und Narben - bil dungen am 30. September 19 96 - Ansatztendinose an beiden Gastrocnemiusköpfchen am distalen Ober schenkel</w:t>
      </w:r>
    </w:p>
    <w:p>
      <w:r>
        <w:t>E r führte unter anderem aus, e s sei wohl möglich, dass eine gewisse Schmerzsymptomatik weiter bestehe. Die vom Beschwerdeführer geschilderten äusserst starken Schmerzen seien unglaubwürdig, vor allem auch in Anbetracht der Tatsache, dass praktisch keine Muskelatrophie mehr bestehe. Es sei nicht denkbar, dass so gravierende Schmerzen nicht auch zu einer erheblichen Atro phie der Oberschenkelmuskulatur führen würden. Unbeobachtet sei das Gang bild weitgehend normal (S. 2 Mitte) .</w:t>
      </w:r>
    </w:p>
    <w:p>
      <w:r>
        <w:t>Rein vom klinischen Befund des Kniegelenkes her und der jetzt guten Muskula tur würde einer Arbeitsaufnahme nichts im Weg e stehen (S. 2 unten) . 3. 2</w:t>
      </w:r>
    </w:p>
    <w:p>
      <w:r>
        <w:t>Im Bericht der Ärzte der Schmerzsprechstunde, Neurologische Klinik, Z.___ , vom 2 2. August 1997 ( Urk. 7/15) wurden folgende Di agnosen genannt (S. 4 oben) : - m ittelgradige depressive Episode bei psychosozialer Belastungssituation - Migräne ohne Aura - c hronische Knieschmerzen rechts bei - Status nach vorderer Kreuzbandruptur mit Plastik 1995 - Status nach zweimaliger Kniearthroskopie rechts mit Teilmeniskekto mie 1996 - Verdacht auf neuropathische Schmerzkomponente</w:t>
      </w:r>
    </w:p>
    <w:p>
      <w:r>
        <w:t>Der psychiatrische Befund einer mittelschweren Depression stehe ganz im Vorder grund. Der Patient sei als Emigrant und Asylant sozial isoliert, arbeitslos und stecke in finanziellen Schwierigkeiten (S. 4).</w:t>
      </w:r>
    </w:p>
    <w:p>
      <w:r>
        <w:t>Angaben zur Arb eitsfähigkeit wurden nicht gemacht.</w:t>
      </w:r>
    </w:p>
    <w:p>
      <w:r>
        <w:rPr>
          <w:b/>
        </w:rPr>
        <w:t>E. 3.3</w:t>
      </w:r>
    </w:p>
    <w:p>
      <w:r>
        <w:t>Im Bericht der Ärzte der Psychiatrische n Poliklinik des Z.___ vom 23. April 1998 ( Urk. 7/21) wurden</w:t>
      </w:r>
    </w:p>
    <w:p>
      <w:r>
        <w:t>folgende Diagnosen genannt ( Ziff. 3): - mittelgradige depressive Episode (F32.1) - anhaltende somatoforme Schmerzstörung (F45.4) bei Status nach Kniever letzung rechts am 29. August 1995 mit operativer vorderer Kreuzbandplastik und zweimaliger Revisions-Arthroskopie</w:t>
      </w:r>
    </w:p>
    <w:p>
      <w:r>
        <w:t>Zu Behandlungsbeginn (August 1997) habe ein mittelschweres bis schweres depressives Zustandsbild bestanden, in den letzten Wochen habe sich eine ge wisse Aufhellung der Depression gezeigt ( Ziff. 4.1).</w:t>
      </w:r>
    </w:p>
    <w:p>
      <w:r>
        <w:t>Der Versicherte sei seit dem Unfall auf längere Sicht zu 100 % arbeitsunfähig. Dies gelte für die angestammte und jede andere Tätigkeit ( Ziff. 1.1).</w:t>
      </w:r>
    </w:p>
    <w:p>
      <w:r>
        <w:t>Der Versicherte befinde sich in einer psychosozial sehr belastenden Situation, die seine Krankheit perpetuiere und verschlechtere. Er sei als Zwanzigjähriger von seiner Herkunftsfamilie und seiner Kultur getrennt worden und sei in der Schweiz zwar seines Lebens sicher, sonst jedoc h sozial völlig desintegriert ( S. 3 Mitte). 3 .4</w:t>
      </w:r>
    </w:p>
    <w:p>
      <w:r>
        <w:t>Im Feststellungsblatt vom 20. August 1998 ( Urk. 7/22) wurde ausgeführt, für die vorliegende Arbeitsunfähigkeit seien im Wesentlichen psychische beziehungs weise psychosomatische Befunde massgebend; die Arbeitsunfähigkeit - auch für angepasste Tätigkeiten - wurde mit 100 % beziffert (S. 2 Ziff. 2), womit auch ein Invaliditätsgrad von 100 % resultierte (S. 2 Ziff. 3). 4. 4.1</w:t>
      </w:r>
    </w:p>
    <w:p>
      <w:r>
        <w:t>Am 26. Juli 2004 wurde über die Abklärung</w:t>
      </w:r>
    </w:p>
    <w:p>
      <w:r>
        <w:t>des Beschwerdeführers in der Inter disziplinären Schmerz-Sprechstunde (RISS) des Z.___ berichtet ( Urk. 7/46/3-7). Dabei wurden die folgenden, hier verkürzt angeführten Diagnosen genannt (S. 1): - Gonarthrose rechts mit im Vordergrund stehender retropatellärer Proble matik - chronisches Lumbovertebralsyndrom - rezidivierend depressive Störung, gegenwärtig leichte Episode</w:t>
      </w:r>
    </w:p>
    <w:p>
      <w:r>
        <w:t>Es wurde unter anderem empfohlen, die Möglichkeiten der beruflichen Wieder - ein gliederung in eine überwiegend sitzende Tätigkeit zu prüfen (S. 2 Ziff. 3). 4.2</w:t>
      </w:r>
    </w:p>
    <w:p>
      <w:r>
        <w:t>Im Rahmen des unfallversicherungsrechtlichen Verfahrens Nr. UV.2004.00273 holte das hiesige Gericht ein Gutachten ein, das von den Ärzten des</w:t>
      </w:r>
    </w:p>
    <w:p>
      <w:r>
        <w:t>A.___</w:t>
      </w:r>
    </w:p>
    <w:p>
      <w:r>
        <w:t>a m 26. April 2007 erstattet wurde ( Urk. 7/82/95-138) .</w:t>
      </w:r>
    </w:p>
    <w:p>
      <w:r>
        <w:t>Im Gutachten wurden folgende Diagnosen genannt (S. 40): - c hronisches Schmerzsyndrom des rechten Knies</w:t>
      </w:r>
    </w:p>
    <w:p>
      <w:r>
        <w:t>nach Verkehrsunfall vom 29. August 19 95 - Status nach Ruptur des vorderen Kreuzbandes rechts - Status nach Rekons t ruktion des vorderen Kreuzbandes rechts - Status nach Arthroskopie rechtes Knie mit Resektion eines losgelösten Transplantatanteils und Notchplastik , Teilresektion des medialen und lateralen Meniskus - Status nach Arthroskopie rechtes Knie mit Resektion von Syno - vialisan teilen und Narbenresektion - Status nach zweiter Rekonstruktion des vorderen Kreuzbandes mittels lateralen Drittels des Ligamentums patellae - Verdacht auf beginnende Retropatellar ar throse rechts und auf Morbus Sudeck der Patella rechts - l anganhaltende mittelgradige Episode einer depressiven Störung mit ausgeprägter Somatisierungstendenz - Migräne ohne Aura - u nspezifische Kreuzschmerzen - l eichtgradige Adipositas (BMI 31)</w:t>
      </w:r>
    </w:p>
    <w:p>
      <w:r>
        <w:t>Stehende wie auch körperlich anstrengende Tätigkeiten seien dem Beschwerde führer nicht mehr zumutbar, weshalb als Casserolier sowie für Tätigkeiten in körperlichen Zwangshaltungen keine Arbeitsfähigkeit mehr gegeben sei (S. 41 Ziff. 4.5 ). Für - vorwiegend sitzende (S. 42 Ziff. 4.6.2) - Tätigkeiten, welche eine wechselnde Körperhaltung ermöglich ten , bestehe unter Berücksichtigung der psychischen Einschränkungen eine Arbeitsfähigkeit von 50 % ; a ufgrund der somatischen Einschränkungen bestehe hier keine Einschränkung der Arbeitsfä higkeit (S. 39 Mitte) . Tätigkeiten , welche m it vermehrtem Zeit- und Leistungs druck einhergingen, seien aufgrund des psychischen Leidens unzumutbar (S. 42 Ziff. 4.6.1)</w:t>
      </w:r>
    </w:p>
    <w:p>
      <w:r>
        <w:t>Die Prognose sei in diesem Fall noch offen, zumal eine Besserung der psychi schen Symptomatik durchaus möglich sei (S. 39 Mitte) . 5. 5.1</w:t>
      </w:r>
    </w:p>
    <w:p>
      <w:r>
        <w:t>Die Ärzte der M edas</w:t>
      </w:r>
    </w:p>
    <w:p>
      <w:r>
        <w:t>B.___ erstatteten am 31. Oktober 2013 ein Gutachten im Auftrag der Beschwerdegegnerin ( Urk. 7/94 /1-63 ) . Sie stützten sich dabei auf die ihnen überlassenen Akten (S. 3 ff.), die Angaben des Beschwerdeführers (S. 35 ff.) und die von ihnen am 3. und 5. September 2013 erhobenen internisti schen, psychiatrischen und orthopädischen Befunde (S. 1). 5.2</w:t>
      </w:r>
    </w:p>
    <w:p>
      <w:r>
        <w:t>Die Gutachter nannten folgende Diagnosen mit Einschränkung der zumutbaren Arbeitsfähigkeit (S. 55</w:t>
      </w:r>
    </w:p>
    <w:p>
      <w:r>
        <w:t>Ziff. 7.1.1 ) - p osttraumatische Gonarthrose rechts mit Femoropatellararthrose bei/mit - Status nach komplexer Kniebinnenläsion 08/95 - Status nach vordere r Kreuzbandplastik 1995 - Status nach Revisionsoperation der vorderen Kreuzbandplastik 1998 - Status nac h 2-maliger arthroskopischer OP mit medialer Teilmenis kektomie 1996 und 1998 - c hronisch e</w:t>
      </w:r>
    </w:p>
    <w:p>
      <w:r>
        <w:t>lumbovertebragene Schmerzen - k ombinierte Persönlichkeitsstörung mit narzisstischen und passiv-aggressi ven Anteilen (ICD-10 F61)</w:t>
      </w:r>
    </w:p>
    <w:p>
      <w:r>
        <w:t>A ls Diagnosen ohne wesentliche Einschränkung der Arbeitsfähigkeit nannten sie (S. 55</w:t>
      </w:r>
    </w:p>
    <w:p>
      <w:r>
        <w:t>Ziff. 7.1.2 ) . - r ezidivierende depressive Störung, gegenwärtig remittiert - m ässige Adipositas bei BMI 35 . 5 - l eichte Hyperurikämie - m yogene Nackenschmerzen ohne Hinweis auf signifikante degenerative Veränderungen 5.3</w:t>
      </w:r>
    </w:p>
    <w:p>
      <w:r>
        <w:t>Die zuletzt ausgeübte Tätigkeit sei a us orthopädischer Sicht - wegen des redu - zier ten Lastenhebens (unter 10 kg) bei Gonarthrose rechts mit Femoropa tellararthrose und Funktionseinschränkungen des rechten Kniegelenks beim Abbiegen, beim Treppensteigen und Sitzen mit abgewinkeltem Bein - nicht dauerhaft durchführbar . Auch von Seiten der Lendenwirbelsäule seien bei wie derholt auftretender Lumbago und Spondylarthrosen L4-S1 qualitative Ein schränkungen für das Lastenheben und –tragen und das ständige Bücken vor handen . Das Restleistungsvermögen sei wegen der Notwendigkeit von ver mehrten Pausen, erhöhtem Zeitbedarf und einem Rendement um zirka 20 % re duziert. Aufgrund der psychiatrischen Einschätzung sei d er Beschwerdeführer in der zuletzt ausgeübten Tätigkeit nicht mehr arbeitsfähig. Die Tätigkeit als Kü chengehilfe liege auf der niedrigsten Hierarchiestufe in einem Team und sei aufgrund seiner Persönlichkeitsstruktur nicht möglich (S. 60 Ziff. 8.1.1) .</w:t>
      </w:r>
    </w:p>
    <w:p>
      <w:r>
        <w:t>Für eine adaptierte Tätigkeit liege - aus orthopädischer Sicht aufgrund von ver mehrten Pausen und einem eingeschränkten Rendement (S. 62 Ziff. 9.2) - eine quantitative Einschränkung vor ; e s seien dem Beschwerdeführer nur noch Tä tigkeiten in einem Pensum von 80 % zumutbar (S. 60 Ziff. 8.2.1) .</w:t>
      </w:r>
    </w:p>
    <w:p>
      <w:r>
        <w:t>Als adaptiert wurde eine nicht rein stehende Tätigkeit mit der Möglichkeit zu Positionswech seln für das rechte Kniegelenk, ohne ständiges Treppensteigen, ohne Gehen auf unebenem Gelände , ohne Hantieren von Lasten über 10 kg, bezeichnet (S. 62 Ziff. 9.2). 5.4</w:t>
      </w:r>
    </w:p>
    <w:p>
      <w:r>
        <w:t>Im psychiatrischen Teilgutachten (S. 42 ff.) wurde unter anderem ausgeführt, die ICD-Kriterien für eine Persönlichkeitsstörung seien - aus näher dargelegten Gründen - erfüllt (S. 46 f.), diejenigen für eine somatoforme Schmerzstörung nicht , weil gemäss den ICD-10-Kriterien unter anderem ein vermutlich psycho gener Schmerz im Verlauf einer anderen psychiatrischen Erkrankung, wie bei spielsweise einer Depression, ausschliesse (S. 49 Ziff. 3).</w:t>
      </w:r>
    </w:p>
    <w:p>
      <w:r>
        <w:t>I n einer adaptierten Tätigkeit sei der Versicherte voll arbeitsfähig (S. 48 Ziff. 5.6.3). Die adaptierte Tätigkeit sollte möglichst selbständig erfolgen. Aus psychiatrischen Gründen sollte der Versicherte nicht</w:t>
      </w:r>
    </w:p>
    <w:p>
      <w:r>
        <w:t>allzu viel Kontakt mit Mit arbeitern oder Kunden haben und er sollte die Möglichkeit haben, sich bei so matisch begründeten Beschwerden körperlich zu bewegen und seine Position zu wechseln. Eine Tätigkeit im - ursprünglich erlernten ( Urk. 7/15 S. 2 Mitte ) - Beruf als Schuhmacher könnte diesen Anforderungen entsprechen (S. 48 Ziff. 5.6.4). 5.5</w:t>
      </w:r>
    </w:p>
    <w:p>
      <w:r>
        <w:t>Auf die Frage nach allfälligen Veränderungen seit 1999 führten die Gutachter aus, von Seiten des Kniegelenks sei der Gesundheitszustand eher stationär. 1999 sei eine deutliche psychische Überlagerung bei Depression und pathologischer Schmerzverarbeitung mit Somatisierungstendenz berichtet und der Versicherte als bei der Untersuchung deutlich depressiv beschrieben worden. Bei der aktu ellen Untersuchung sei der Versicherte nicht mehr depressiv gewesen; die früher beschriebene psychosoziale Notsituation bestehe nicht (mehr). In diesem Sinn habe sich der Gesundheitszustand verbessert (S. 62 Ziff. 9.1).</w:t>
      </w:r>
    </w:p>
    <w:p>
      <w:r>
        <w:rPr>
          <w:b/>
        </w:rPr>
        <w:t>E. 6</w:t>
      </w:r>
    </w:p>
    <w:p>
      <w:r>
        <w:t>.2</w:t>
      </w:r>
    </w:p>
    <w:p>
      <w:r>
        <w:t>In psychischer Hinsicht wurden 1997 eine mittelgradige depressive Episode bei psychosozialer Belastungssituation (vorstehend E. 3.2) und 1998 eine mittelgra dige depressive Episode (F32.1) und eine anhaltende somatoforme Schmerzstö rung (F45.4) diagnostiziert (vorstehend E. 3.3), woraus auf eine vollständige Ar beitsunfähigkeit geschlossen wurde (vorstehend E. 3.4).</w:t>
      </w:r>
    </w:p>
    <w:p>
      <w:r>
        <w:t>Sodann wurde 2004 eine rezidivierende depressive Störung, gegenwärtig leichte Episode (vorstehend E. 4.1) , und 2007 eine langanhaltende mittelgradige Epi sode einer depressiven Störung mit ausgeprägter Somatisierungstendenz (vor stehend E. 4.2) diagnostiziert.</w:t>
      </w:r>
    </w:p>
    <w:p>
      <w:r>
        <w:t>Im aktuellen Gutachten wurde als psychiatrische Diagnose mit Auswirkung auf die Arbeitsfähigkeit eine kombinierte Persönlichkeitsstörung mit narzisstischen und passiv-aggressiven Anteilen (ICD-10 F61) und als solche ohne Auswirkung auf die Arbeitsfähigkeit eine gegenwärtig remittierte depressive Störung ge nannt (vorstehend E. 5.2).</w:t>
      </w:r>
    </w:p>
    <w:p>
      <w:r>
        <w:rPr>
          <w:b/>
        </w:rPr>
        <w:t>E. 6.3</w:t>
      </w:r>
    </w:p>
    <w:p>
      <w:r>
        <w:t>Zu beurteilen ist nunmehr, ob sich der Gesundheitszustand in psychischer Hin sicht revisionsrelevant (vorstehend E. 1.2) verändert hat , und ob diesbezüglich auf die Feststellungen im aktuellen Gutachten abgestellt werden kann .</w:t>
      </w:r>
    </w:p>
    <w:p>
      <w:r>
        <w:t>In der Beschwerde ( Urk. 1) wurde dazu geltend gemacht, 1999 sei die Rente - zumindest teilweise - aufgrund einer Diagnose, die heute zu den gemäss BGE 141 V 281 zu beurteilenden Beschwerdebildern gehört, zugesprochen worden (S. 5 f.). Die im aktuellen Gutachten genannte Diagnose einer gegenwärtig remit tierten rezidivierenden depressiven Störung könnte deshalb höchstens teilweise</w:t>
      </w:r>
    </w:p>
    <w:p>
      <w:r>
        <w:t>- und, da nur „gegenwärtig limitiert“, höchstens temporär - als Verbesserung der psychischen Beschwerden verstanden werden (S. 6 Ziff. 4). Im Gutachten sei ferner keine hinreichende Auseinandersetzung mit der 2007 gestellten Diagnose einer langanhaltenden mittelgradigen depressiven Episode mit ausgeprägter Somatisierungstendenz erfolgt (S. 6 f.). Auch sei der Aus - schluss der Diagnose einer somatoformen Schmerzstörung ungenügend begründet worden (S. 7 Mitte). Das Gutachten genüge den vom Bundesgericht mit (heute) BGE 141 V 281 gestellten Anforderungen nicht. Die diagnostischen Ausführungen seien ungenügend und unvollständig und es fehlte für die postulierte Verbesserung der Arbeitsfähigkeit eine nachvollziehbare Begründung sowie die geforderte Prüfung der Indikatoren (S. 8 Ziff. 5).</w:t>
      </w:r>
    </w:p>
    <w:p>
      <w:r>
        <w:rPr>
          <w:b/>
        </w:rPr>
        <w:t>E. 6.4</w:t>
      </w:r>
    </w:p>
    <w:p>
      <w:r>
        <w:t>Die Kritik am Gutachten ist nicht stichhaltig. Die gestellte Diagnose mit Einfluss auf die Arbeitsfähigkeit (Persönlichkeitsstörung) wurde einlässlich begründet (vorstehend E. 5.4). Daraus folgt auch, dass der entsprechend begründete Aus schluss einer somatoformen Schmerzstörung nachvollziehbar ist; auch der Be schwerdeführer macht nicht geltend, der diesbezügliche - entscheidende - Hin weis auf die ICD-10 sei unzutreffend. Mit der früher diagnostizierten ( 1997 und 2007 mittelgradigen, 2004 lediglich leichtgradigen ) Depression haben sich die Gutachter ebenfalls auseinandergesetzt und insbesondere dargelegt, dass und warum diese als gegenwärtig remittiert zu beurteilen sei (vorstehend E. 5.5). S o dann wurde auch der Umfang der Arbeitsfähigkeit, sowohl in der angestammten wie auch in angepasster Tätigkeit, sorgfältig begründet (vorstehend E. 5.3); weshalb dies nicht nachvollziehbar sein sollte, ist nicht ersichtlich und wurde auch in der Beschwerde nicht dargelegt. Schliesslich geht auch der Hinweis auf die Indikatoren im Sinne von BGE 141 V 281 fehl, kommt diese Betrachtungs weise doch nur bei somatoformen Schmerzstörungen und vergleichbaren psy chosomatischen Leiden in Frage (BGE 141 V 281 E. 4.2), woran es vorliegend gerade fehlt.</w:t>
      </w:r>
    </w:p>
    <w:p>
      <w:r>
        <w:t>Das aktuelle Gutachten erfüllt somit alle praxisgemässen Kriterien (vorstehend E. 1.5) vollumfänglich, so dass darauf abzustellen ist.</w:t>
      </w:r>
    </w:p>
    <w:p>
      <w:r>
        <w:rPr>
          <w:b/>
        </w:rPr>
        <w:t>E. 6.5</w:t>
      </w:r>
    </w:p>
    <w:p>
      <w:r>
        <w:t>Die Rentenzusprache von 1999 basierte auf der Annahme einer durch eine mittel gradige depressive Episode und eine anhaltende somatoforme Schmerz störung verursachten vollständigen Arbeitsunfähigkeit. Die Depression wurde nunmehr als im Beurteilungszeitpunkt remittiert und ohne Einfluss auf die Ar beitsfähigkeit beurteilt, und aufgrund der Persönlichkeitsstörung besteht in ei ner näher umschriebenen adaptierten Tätigkeit eine volle Arbeitsfähigkeit (vor stehend E. 5.4).</w:t>
      </w:r>
    </w:p>
    <w:p>
      <w:r>
        <w:t>Somit steht fest, dass die Arbeitsfähigkeit nicht mehr infolge psychischer Beein trächtigungen vermindert ist, während allerdings - neu - eine Einschränkung um 20 % aus somatischen Gründen (vorstehend E. 6.1) zu berücksichtigen ist.</w:t>
      </w:r>
    </w:p>
    <w:p>
      <w:r>
        <w:t>Dahingehend ist der Sachverhalt erstellt.</w:t>
      </w:r>
    </w:p>
    <w:p>
      <w:r>
        <w:rPr>
          <w:b/>
        </w:rPr>
        <w:t>E. 6.6</w:t>
      </w:r>
    </w:p>
    <w:p>
      <w:r>
        <w:t>Mit Blick auf die Invaliditätsbemessung machte der Beschwerdeführer geltend, für das Valideneinkommen sei nicht auf die Tabellenlöhne im Gastgewerbe, wo er nur wenige Monate gearbeitet habe, abzustellen, sondern auf diejenigen für Hilfsarbeiten allgemein, und beim Invalideneinkommen sei ein Leidensabzug von 25 % ausgewiesen ( Urk. 1 S. 9 Ziff. 7).</w:t>
      </w:r>
    </w:p>
    <w:p>
      <w:r>
        <w:t>Nach der Rechtsprechung ist beim Einkommensvergleich unter Verwendung statistischer Tabellenlöhne zu berücksichtigen, dass gesundheitlich beeinträch tigte Personen, die selbst bei leichten Hilfsarbeitertätigkeiten behindert sind, im Vergleich zu voll leistungsfähigen und entsprechend einsetzbaren Arbeitneh mern lohnmässig benachteiligt sind und deshalb in der Regel mit unterdurch schnittlic hen Lohnansätzen rechnen müssen . Sodann ist dem Umstand Rech nung zu tragen, dass weitere persönliche und berufliche Merkmale einer versi cherten Person, wie Alter, Dauer der Betriebszugehörigkeit, Nationalität oder Aufenthaltskategorie sowie Beschäftigungsgrad Auswirkungen auf die Lohn höhe habe n können . O b und in welchem Ausmass Tabellenlöhne herabzusetzen sind, ist von sämtlichen persönlichen und beruflichen Umständen des konkreten Einzelfalls (leidensbedingte Einschränkung, Alter, Dienstjahre, Nationali tät/Aufenthaltskategorie und Beschäftigungsgrad) abhängig . Der Einfluss sämt licher Merkmale auf das Invalideneinkommen ist nach pflichtgemässem Ermes sen gesamthaft zu schätzen, wobei der Abzug auf höchstens 25 % zu begrenzen ist (BGE 129 V 472 E. 4.2.3 ).</w:t>
      </w:r>
    </w:p>
    <w:p>
      <w:r>
        <w:t>Das im Gutachten formulierte Belastungsprofil (vorstehend E. 5.3) entspricht einer wechselbelastenden Tätigkeit. Damit lässt sich kein Abzug vom Tabellen lohn begründen. Auch von den übrigen in Frage kommenden Merkmalen ist, mit einer allfälligen A usnahme, keines erfüllt; auch die Beschwerde enthält kei nerlei diesbezüglichen Hinweise. Denkbar ist, die Pensumseinschränkung um 20 % zu berücksichtigen, verdienen doch Männer auf der niedrigsten Lohnstufe in Teilpensen proportional weniger als im Vollpensum. Dafür kann ein Abzug von maximal 10 % veranschlagt werden.</w:t>
      </w:r>
    </w:p>
    <w:p>
      <w:r>
        <w:t>Damit kann offen bleiben, auf welche Tabellenlöhne beim Valideneinkommen abzustellen ist, denn wenn auf die vom Beschwerdeführer angeführten Löhne abgestellt wird, sind dies die gleichen wie beim Invalideneinkommen, womit bei einer Arbeitsfähigkeit von 80 % und einem Abzug von 10 % ein Invalidenein kommen von 72 % des Valideneinkommens und damit eine Einbusse und ein - nicht rentenbegründender - Invaliditätsgrad von 28 % resultiert.</w:t>
      </w:r>
    </w:p>
    <w:p>
      <w:r>
        <w:rPr>
          <w:b/>
        </w:rPr>
        <w:t>E. 7</w:t>
      </w:r>
    </w:p>
    <w:p>
      <w:r>
        <w:t>Schliesslich hat die Beschwerdegegnerin dem Beschwerdeführer die angesichts des langjährigen Rentenbezugs angezeigte Unterstützung bei der Verwertung der Restarbeitsfähigkeit (vorstehend E. 1.4) gewährt. Sie hat nach Eingang des Gutachtens ein entsprechendes Gespräch mit ihm geführt; dass im Anschluss daran allfällige berufliche Massnahmen nicht umgesetzt wurden, lag an der Säumnis des Beschwerdeführers (vgl. Urk. 7/103).</w:t>
      </w:r>
    </w:p>
    <w:p>
      <w:r>
        <w:t>Der verfügten Rentenaufhebung steht dies somit nicht im Weg. Sollte der Be schwerdeführer nunmehr motivierter sein und ein entsprechendes Gesuch stel len, wird die Beschwerdegegnerin den Anspruch auf Eingliederungsmassnah men erneut zu prüfen haben. 6.</w:t>
      </w:r>
    </w:p>
    <w:p>
      <w:r>
        <w:rPr>
          <w:b/>
        </w:rPr>
        <w:t>E. 7.1</w:t>
      </w:r>
    </w:p>
    <w:p>
      <w:r>
        <w:t>Mit der Sistierungsverfügung vom 7. Dezember 2015 wurde dem Beschwer - defüh rer aufgegeben, einen allfälligen Entscheid der Sozialhilfebe hörde innert 10 Tagen seit Erhalt desselben einzureichen ( Urk.</w:t>
      </w:r>
    </w:p>
    <w:p>
      <w:r>
        <w:rPr>
          <w:b/>
        </w:rPr>
        <w:t>E. 7.2</w:t>
      </w:r>
    </w:p>
    <w:p>
      <w:r>
        <w:t>Die Verfahrenskosten gemäss Art. 69 Abs. 1 bis IVG sind ermessensweise auf Fr. 800.-- festzusetzen und ausgangsgemäss dem Beschwerdeführer aufzuerle gen.</w:t>
      </w:r>
    </w:p>
    <w:p>
      <w:r>
        <w:t>Das Gericht beschliesst: Das Gesuch um unentgeltliche Rechtspflege und Rechtsvertretung ( Urk. 1 S. 3 oben) wird abgewiesen , und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Zusammengefasst erweist sich, dass auf das 2013 erstattete Gutachten abzustel len ist, dass sich der Gesundheitszustand im Vergleich zur Rentenzusprache 1999 revisionsrelevant verbessert hat und dass kein rentenbegründender Invali ditätsgrad mehr besteht.</w:t>
      </w:r>
    </w:p>
    <w:p>
      <w:r>
        <w:t>Damit erweist sich die verfügte Rentenaufhebung als rechtens, was zur Abwei sung der dagegen erhobenen Beschwerde führt. 7.</w:t>
      </w:r>
    </w:p>
    <w:p>
      <w:r>
        <w:rPr>
          <w:b/>
        </w:rPr>
        <w:t>E. 11</w:t>
      </w:r>
    </w:p>
    <w:p>
      <w:r>
        <w:t>S. 2 Dispositiv Ziff. 2). Am 1 0. Juni 2016 stellte der Beschwerdeführer in Aussicht, sich diesbe züglich auf den aktuellen Stand zu bringen und sich wieder zu melden ( Urk. 13).</w:t>
      </w:r>
    </w:p>
    <w:p>
      <w:r>
        <w:t>Wenn zwischenzeitlich ein Entscheid, wonach der Beschwerdeführer Sozialhilfe erhalte, ergangen wäre, hätte der Beschwerdeführer diesen auflagegemäss innert 10 Tagen eingereicht. Dies ist nicht der Fall.</w:t>
      </w:r>
    </w:p>
    <w:p>
      <w:r>
        <w:t>Sein Gesuch um unentgeltliche Prozessführung und Rechtsvertret ung ist demzu folge mangels Substantiierung (vgl. Urk. 10)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