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IV.2015.00720 vom 13. Oktober 2015</w:t>
      </w:r>
    </w:p>
    <w:p>
      <w:r>
        <w:t>ZH Sozialversicherungsgericht, 2015-10-13, DE</w:t>
      </w:r>
    </w:p>
    <w:p>
      <w:r>
        <w:rPr>
          <w:b/>
        </w:rPr>
        <w:t xml:space="preserve">Quelle: </w:t>
      </w:r>
      <w:r>
        <w:t>https://mcp.opencaselaw.ch/entscheid/zh_sozialversicherungsgericht_IV.2015.00720</w:t>
      </w:r>
    </w:p>
    <w:p>
      <w:r>
        <w:t>FR: ZH_SOZIALVERSICHERUNGSGERICHT IV.2015.00720 du 13 octobre 2015</w:t>
      </w:r>
    </w:p>
    <w:p>
      <w:r>
        <w:t>IT: ZH_SOZIALVERSICHERUNGSGERICHT IV.2015.00720 del 13 ottobre 2015</w:t>
      </w:r>
    </w:p>
    <w:p>
      <w:pPr>
        <w:pStyle w:val="Heading2"/>
      </w:pPr>
      <w:r>
        <w:t>Erwägungen</w:t>
      </w:r>
    </w:p>
    <w:p>
      <w:r>
        <w:rPr>
          <w:b/>
        </w:rPr>
        <w:t>E. 1</w:t>
      </w:r>
    </w:p>
    <w:p>
      <w:r>
        <w:t>Der 1956 geborene X.___ , welcher in seinem Heimatland eine Kochlehre absolviert hatte, reiste am 1. März 1981 in die Schweiz ein und war ab dem 1. Februar 1995 als Linienbus-Chauffeur angestellt. Am 19. Dezember 2012 (Eingangsdatum) meldete er sich unter Hinweis auf die Folgen eines am 17. April 2012 erlittenen Autounfalls (Schmerzen, psychische Probleme und schleppender Heilungsverlauf) bei der Sozialversicherungsanstalt des Kan tons Zürich, IV-Stelle, zum Bezug von Leistun gen der Invalidenversicherung an (Urk. 9/4). Am 9. Januar 2013 führte die IV-Stelle ein Standortgespräch mit dem Versicherten durch (Urk. 9/8) und holte</w:t>
      </w:r>
    </w:p>
    <w:p>
      <w:r>
        <w:t>in der Folge einen Auszug aus dem individuellen Konto vom 9. Januar 2013 (Urk. 9/9 ) ein . Sodann</w:t>
      </w:r>
    </w:p>
    <w:p>
      <w:r>
        <w:t>zog sie die Akten der Schweizerischen Unfallversicherungsanstalt (SUVA) bei (Urk. 9 /11/1 139 ; Urk. 9/17, Urk. 9/34 ff.) , klärte die berufliche Situation bei der Arbeitgeberin des Versicherten ab (Fragebogen vom 16. Januar 2013 [Urk. 9/12] ) und tätigte weitere medizinische Abklärungen ( Bericht vom 15.</w:t>
      </w:r>
    </w:p>
    <w:p>
      <w:r>
        <w:t>Januar 2013 von Dr. med. Y.___ , Facharzt FMH für Allgemeine Medizin,</w:t>
      </w:r>
    </w:p>
    <w:p>
      <w:r>
        <w:t>mit Beilage des Berichts von med. prakt.</w:t>
      </w:r>
    </w:p>
    <w:p>
      <w:r>
        <w:t>Z.___ , Facharzt FMH für Psychiatrie und Psychotherapie, vom 19.</w:t>
      </w:r>
    </w:p>
    <w:p>
      <w:r>
        <w:t>November 2012 [ Urk. 9/13/5</w:t>
      </w:r>
    </w:p>
    <w:p>
      <w:r>
        <w:t>ff. ] ; Bericht vom 15. Juli 2013 von Dr. Y.___ [ Urk. 9/24 ]). Nachdem der Versicherte vom 20. August bis am 14. September 2013 in der Klinik A.___ hospitalisiert war, holte die IV-Stelle deren</w:t>
      </w:r>
    </w:p>
    <w:p>
      <w:r>
        <w:t>Austrittsb ericht vom 2.</w:t>
      </w:r>
    </w:p>
    <w:p>
      <w:r>
        <w:t>Oktober 2013 (Urk. 9/37) sowie den Bericht von med. prakt. Z.___ vom 28. November 2013 ( Urk. 9/33 ) ein . Die IV-Stelle zog sodann das psychiatrische Gutachten von Dr. med. B.___ , Fachärztin FMH für Psychiatrie und Psychotherapie, vom 5. Februar 2014 , welches zuhanden des Krankentaggeldversicherer s erstellt worden war (Urk. 9/39), bei . Im Weiteren veranlasste die IV-Stelle eine Begut achtung des Versicherten (Urk. 9/41 und Urk. 9/53). Die MEDAS (Medizinische Abklärungsstelle) erstattete das polydisziplinäre Gutachten am 15. Oktober 2014 (Urk. 9/55). Am 21 . Januar 2015 fand ein Gespräch zur</w:t>
      </w:r>
    </w:p>
    <w:p>
      <w:r>
        <w:t>Ein gliederungsberatung statt (vgl. Verlaufsprotokoll vom 22. Januar 2015; Urk. 9/64). Nachdem der Versicherte der IV-Stelle mitgeteilt hatte, er fühle sich nicht in der Lage, einer Tätigkeit im ersten Arbeitsmarkt nachzugehen, wurde die Eingliederungsberatung mit Mitteilung vom</w:t>
      </w:r>
    </w:p>
    <w:p>
      <w:r>
        <w:rPr>
          <w:b/>
        </w:rPr>
        <w:t>E. 1.1</w:t>
      </w:r>
    </w:p>
    <w:p>
      <w:r>
        <w:t>Invalidität ist die voraussichtlich bleibende oder längere Zeit dauernde ganze oder teilweise Erwerbsunfähigkeit (Art. 8 Abs. 1 des Bundesgesetzes über den Allgemeinen Teil des Sozialversiche rungs rechts [ ATSG ] ). Die Invalidität kann Folge von Geburtsgebrechen, Krankheit oder Unfall sein ( Art.</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Zur Annahme der Invalidität nach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Dagegen erhob der Versicherte mit Eingabe vom 1. Juli 2015 Beschwerde und beantragte , es sei die angefochtene Verfügung aufzuheben, und es sei ihm eine ganze Rente der Invalidenversicherung zuzusprechen. Eventuell sei die Sache zur Einholung eines neuen psychiatrischen Gutachtens sowie zum neuen Ent scheid an die Beschwerdegegnerin zurückzuweisen (Urk. 1 S. 2). Mit Beschwer deantwort vom 6. August 2015 schloss die Beschwerdegegnerin auf Abweisung der Beschwerde (Urk. 8), was dem Beschwerdeführer am 10. August 2015 ange zeigt wurde (Urk. 10).</w:t>
      </w:r>
    </w:p>
    <w:p>
      <w:r>
        <w:rPr>
          <w:b/>
        </w:rPr>
        <w:t>E. 2.1</w:t>
      </w:r>
    </w:p>
    <w:p>
      <w:r>
        <w:t>Im angefochtenen Entscheid erwog die Beschwerdegegnerin, der Beschwerde führer sei seit dem 17. April 2012 (Unfalldatum) in der zuletzt ausgeübten Tätigkeit als Linienbus-Chauffeur zu 50 % arbeitsunfähig. Aus medizinischer, somatischer Sicht sei ihm eine behinderungsangepasste Tätigkeit (leichte wech selbelastende Tätigkeit mit Pausen, ohne ständiges Stehen und Gehen) vollzeit lich zumutbar. Im Gutachten vom 15. Oktober 2014 sei festgestellt worden, der Beschwerdeführer habe einen geregelten Tagesablauf, nehme alle Ar zt- und Therapietermine wahr und spiele mit den Enkelkindern. Er habe viele Freunde und Kollegen, die er treffe. Gedächtnisstörungen seien nicht feststellbar, Freu d losigkeit und Interesselosigkeit lägen nicht vor. Er könne sich an seinen Kindern und Enkelkindern freuen und sei weiterhin vor allem privat sozial gut integriert. Bei genügenden Ressourcen bestehe somit keine Komorbidität zur posttrauma tischen Belastungsstörung und die Förster-Kriterien seien nicht genügend erfüllt. Die psychischen Einschränkungen seien somit überwindbar. Aus dem Einkommensvergleich resultiere ein Invaliditätsgrad von 35 % (Urk. 2).</w:t>
      </w:r>
    </w:p>
    <w:p>
      <w:r>
        <w:rPr>
          <w:b/>
        </w:rPr>
        <w:t>E. 2.2</w:t>
      </w:r>
    </w:p>
    <w:p>
      <w:r>
        <w:t>Demgegenüber machte der Beschwerdeführer geltend, er sei von den Gutachtern zu lediglich 50 % in angepasster Tätigkeit für arbeitsfähig erklärt worden. Stelle man auf die heutigen Beurteilungen der behandelnden Ärzte ab, liege die Arbeitsfähigkeit mittlerweile bei 0 % (Urk. 1 S. 8). Die Beschwerdegegnerin stufe ihn zudem mit einem falschen Kompetenzniveau (Kompetenzniveau 2) ein, da er während 20 Jahren bei der C.___ AG als Chauffeur angestellt gewesen sei. Auf diese Tätigkeit komme es indessen nicht mehr an (Urk. 1 S. 9). Er sei im Kompetenzniveau 1 einzustufen (Urk. 1 S. 10). Das Jobprofil sei zudem sehr eingeschränkt. Würden das Alter (59), das fehlende einwandfreie Deutsch, der Migrationshintergrund, die schon mehrjährige Absenz vom Arbeitsmarkt und eine fehlende Flexibilität, sich nach 20-jähriger Tätigkeit als Buschauffeur auf eine andere Tätigkeit einzustellen, mitberücksichtigt, sei ein leidensbedingter Abzug von insgesamt 20 % gerechtfertigt (Urk. 1 S. 10). Nach seiner Berech nung resultiere bei einem Einkommensvergleich ein Invaliditätsgrad von 70 %, weshalb ihm eine ganze Invalidenrente auszurichten sei (Urk. 1 S. 11). 3.</w:t>
      </w:r>
    </w:p>
    <w:p>
      <w:r>
        <w:rPr>
          <w:b/>
        </w:rPr>
        <w:t>E. 3</w:t>
      </w:r>
    </w:p>
    <w:p>
      <w:r>
        <w:t>Die SUVA stellte mit Verfügung vom 3. Dezember 2012 die wegen des Unfalls vom 1 7. April 2012 ausgerichteten Leistungen (Heilbehandlung, Taggeld) per sofort ein. Die von X.___ am 2 1. Januar 2013 erhobene Einsprache wies die SUVA mit Entscheid vom 2 7. November 2013 ab, wogegen er am 1 3. Januar 2014 beim hiesigen Gericht Beschwerde einlegte. Diese wurde mit heutigem Urteil abgewiesen (vgl. Prozess Nr. UV.2014.0007).</w:t>
      </w:r>
    </w:p>
    <w:p>
      <w:r>
        <w:rPr>
          <w:b/>
        </w:rPr>
        <w:t>E. 3.1</w:t>
      </w:r>
    </w:p>
    <w:p>
      <w:r>
        <w:t>mit Hinweisen). Der Gutachter wies denn auch ausdrücklich darauf hin, die depressive Symptomatik sei behandelbar (Urk. 9/55/41) und die Arbeits fähigkeit könne durch die Weiterführung der von ihm genannten thera peuti schen Mass nahmen verbessert werden (Urk. 9/55/42 ; vgl. auch Urk. 9/55/44 ) .</w:t>
      </w:r>
    </w:p>
    <w:p>
      <w:r>
        <w:t>Mit diesen Feststellungen relativierte der psychiatrische Gutachter seine eigene , allgemein gehaltene Aussage, die Behandlung der mittelgradigen depressiven Episode als Folge einer posttraumatischen Belastungsstörung könne lange dauern (Urk. 9/55/42), im</w:t>
      </w:r>
    </w:p>
    <w:p>
      <w:r>
        <w:t>konkreten Fall deutlich .</w:t>
      </w:r>
    </w:p>
    <w:p>
      <w:r>
        <w:rPr>
          <w:b/>
        </w:rPr>
        <w:t>E. 3.2</w:t>
      </w:r>
    </w:p>
    <w:p>
      <w:r>
        <w:t>mit Hinweisen).</w:t>
      </w:r>
    </w:p>
    <w:p>
      <w:r>
        <w:rPr>
          <w:b/>
        </w:rPr>
        <w:t>E. 3.3</w:t>
      </w:r>
    </w:p>
    <w:p>
      <w:r>
        <w:t>Das polydisziplinäre MEDAS-Gutachten vom 15. Oktober 2014 basiert auf fach ärztli chen Untersuchungen, wurde in Kenntnis der und Auseinandersetzung mit den Vorakten sowie insbesondere auch unter Berücksichtigung der geklag ten Beschwerden erstattet. Die Gutachter haben die medi zinischen Zustände und Zusammenhänge ein leuchtend dargelegt und ihre Schlussfolgerungen nachvoll ziehbar begründet. Das Gutachten erfüllt demnach alle recht spre chungsgemäs sen Kriterien für eine beweistaugliche medizinische Entschei dungsgrundlage , weshalb ihm grundsätzlich voller Beweiswert zukommt (vgl. E. 1.5). Auf die Schlussfolgerung der Gutachter, wonach beim Beschwerdeführer aus psy chiatri schen Gründen eine Arbeitsunfähigkeit von 50 % für eine Verweistätig keit bestehe, kann indessen aus den nachfolgenden Gründen nicht abgestellt werden.</w:t>
      </w:r>
    </w:p>
    <w:p>
      <w:r>
        <w:rPr>
          <w:b/>
        </w:rPr>
        <w:t>E. 3.3.3</w:t>
      </w:r>
    </w:p>
    <w:p>
      <w:r>
        <w:t>). Gemäss LSE 2010 wäre der Beschwerdeführer im Anforderungsniveau 4 (= ein fache und repetitive Tätigkeiten) einzustufen gewesen (insbesondere für leichte Arbeiten an Maschinen [in casu ohne Gefährdungspotential] , Kontroll- und Überwachungstätigkeiten). Das Anforderungsniveau 4 der LSE 2010 ent spricht dem Kompetenzniveau 1 in der LSE 2012 (vgl. das IV-Rundschreiben Nr. 328 des Bundesamtes für Sozialversicherungen [BSV] vom 22. Oktober 2014) . Es ist nicht ersichtlich , weshalb der Beschwerdeführer, welcher über keine Aus bildung oder Erfahrung in einer anderen Tätigkeit verfüg t , in einem höheren Kompe tenz niveau eingestuft werden sollte . Dem Beschwerdeführer ist daher zuzu stimmen, dass auf das Kompetenzniveau 1 der Tabelle TA1 abzustellen ist.</w:t>
      </w:r>
    </w:p>
    <w:p>
      <w:r>
        <w:rPr>
          <w:b/>
        </w:rPr>
        <w:t>E. 3.4</w:t>
      </w:r>
    </w:p>
    <w:p>
      <w:r>
        <w:t>Vorauszuschicken ist, dass nach der Rechtsprechung die Aufgaben von Rechts an wender und Arztperson im Rahmen der Invaliditätsbemessung wie folgt ver teilt sind: Sache des (begutachtenden) Mediziners ist es, den Gesund heitszustand zu beurteilen und wenn nötig seine Entwicklung im Laufe der Zeit zu beschreiben, das heisst mit den Mitteln fachgerechter ärztlicher Untersu chung unter Berücksichtigung der subjektiven Beschwerden Befunde zu erheben und gestützt darauf die Diagnose zu stellen. Bei der Folgenabschätzung der erhobenen gesundheitlichen Beeinträchtigungen kommt der Arztperson hinge gen keine abschliessende Beurteilungskompetenz zu. Vielmehr nimmt die Arzt person zur Arbeitsunfähigkeit Stellung, das heisst, sie gibt eine Schätzung ab, welche sie aus ihrer Sicht so substanziell wie möglich begründet. Schliesslich sind die ärztlichen Angaben eine wichtige Grundlage für die juristische Beur 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mit Hinweisen).</w:t>
      </w:r>
    </w:p>
    <w:p>
      <w:r>
        <w:t>Weil die Arbeitsfähigkeit somit keine medizinische, sondern eine rein juristische Frage ist, können sich Konstellationen ergeben, bei welchen von der im medizi nischen Gutachten festgestellten Arbeitsunfähigkeit abzuweichen ist, ohne dass dieses seinen Beweiswert verlöre (Urteil des Bundesgerichtes 9C_651/2014 vom 23. Dezember 2014 E. 5.1 mit Hinweisen).</w:t>
      </w:r>
    </w:p>
    <w:p>
      <w:r>
        <w:rPr>
          <w:b/>
        </w:rPr>
        <w:t>E. 3.5</w:t>
      </w:r>
    </w:p>
    <w:p>
      <w:r>
        <w:t>.2</w:t>
      </w:r>
    </w:p>
    <w:p>
      <w:r>
        <w:t>Die gutachterliche Einschätzung der Arbeitsfähigkeit erscheint angesichts der objektiven Befunde (Urk. 9/55/48 f.) aus somatischer Sicht nachvollziehbar. Die orthopädische Gutachterin setzte sich eingehe nd mit früheren Berichten und Befunden</w:t>
      </w:r>
    </w:p>
    <w:p>
      <w:r>
        <w:t>auseinander (Urk. 9/55/49</w:t>
      </w:r>
    </w:p>
    <w:p>
      <w:r>
        <w:t>ff.) und begründete i n schlüssiger Weise , weshalb ihre Einschätzung der Arbeitsfähigkeit von der Selbsteinschätzung des Beschwerdeführers und der Beurteilung durch den Hausarzt abw eiche;</w:t>
      </w:r>
    </w:p>
    <w:p>
      <w:r>
        <w:t>sie habe keine psychischen Faktoren bei der Beurteilung der Arbeitsfähigkeit mit berück sichtigt .</w:t>
      </w:r>
    </w:p>
    <w:p>
      <w:r>
        <w:t>Sie empfahl zudem n ebst einer Gewichtsreduktion ein intensives Mus kelaufbautraining zur Kräftigung der Bein- und Rumpfmuskulatur und auch de r Schultergürtelmuskulatur (Urk. 9/55/55) .</w:t>
      </w:r>
    </w:p>
    <w:p>
      <w:r>
        <w:rPr>
          <w:b/>
        </w:rPr>
        <w:t>E. 3.5.3</w:t>
      </w:r>
    </w:p>
    <w:p>
      <w:r>
        <w:t>An der Schlüssigkeit dieser Einschätzung vermag auch der im Beschwerdever fahren ins Recht gelegte Bericht des Hausarztes Dr. med. D.___ , Fach arzt FMH für Allgemeine Medizin, vom 18. Juni 2015 nichts zu ändern. Dr. D.___ attestierte dem Beschwerdeführer eine 100%ige Arbeitsunfähigkeit (Urk. 3/2). Soweit er dabei auf die Schmerzen des Beschwerdeführers Bezug nahm , ist darauf hinzuweisen, dass diese bereits in die gutachterliche Beurtei lung eingeflossen sind. Soweit sich Dr. D.___ auf die psychische Verfassung des Beschwerdeführers berief, ist seine fachfremde Einschätzung unbeachtlich.</w:t>
      </w:r>
    </w:p>
    <w:p>
      <w:r>
        <w:rPr>
          <w:b/>
        </w:rPr>
        <w:t>E. 3.6</w:t>
      </w:r>
    </w:p>
    <w:p>
      <w:r>
        <w:t>7</w:t>
      </w:r>
    </w:p>
    <w:p>
      <w:r>
        <w:t>In Bezug auf die rezidivierende depressive Störung , gegenwärtig mittelgradige depressive Episode , welche als Grund für eine Einschränkung der Arbeitsfähig keit in einer angepassten Tätigkeit angeführt wurde, ist na ch dem Gesagten nicht von einem andauernden, von psychosozialen Belastungsfaktoren losge lösten sowie therapieresistenten Leiden auszugehen. Auch aufgrund des Aktivi tätsniveaus sowie gewisser Inkonsistenzen ist dem depressiven Leiden des Beschwerdeführers keine invalidisierende Wirkung beizu messen.</w:t>
      </w:r>
    </w:p>
    <w:p>
      <w:r>
        <w:rPr>
          <w:b/>
        </w:rPr>
        <w:t>E. 3.6.5</w:t>
      </w:r>
    </w:p>
    <w:p>
      <w:r>
        <w:t>Das Bundesgericht hat sodann wiederholt erkannt, dass leichte bis höchstens mittelschwere Störungen aus dem depressiven Formenkreis therapierbar sind und invalidenversicherungsrechtlich zu keiner Einschränkung der Arbeitsfähig keit führen (vgl. Urteil des Bundesgerichtes 9C_836/2014 vom 2 3. März 2015 E.</w:t>
      </w:r>
    </w:p>
    <w:p>
      <w:r>
        <w:rPr>
          <w:b/>
        </w:rPr>
        <w:t>E. 3.6.8</w:t>
      </w:r>
    </w:p>
    <w:p>
      <w:r>
        <w:t>Zur vom Gutachter gestellten Diagnose einer posttraumatischen Belastungsstö rung (ICD-10 F43.1) ist vorab festzuhalten, dass der Verlauf einer solchen Stö rung wechselhaft ist, in der Mehrzahl der Fälle jedoch eine Heilung erwartet werden darf. Bei wenigen Patienten nimmt die Störung über viele Jahre einen chronischen Verlauf und geht dann in eine dauernde Persönlichkeitsänderung (vgl. ICD-10 F62.0) über ( Dilling / Mombour /Schmidt [Hrsg.], Internationale Klassifikation psychischer Störungen, ICD-10 Kapitel V [F ], 9. Auflage, Bern 2014, S. 208 ) .</w:t>
      </w:r>
    </w:p>
    <w:p>
      <w:r>
        <w:t>Der psychiatrische Gutachter geht, wie erwähnt, davon aus, dass sich die post traumatische Belastungsstörung nur in der bisherigen Tätigkeit, nicht jedoch in einer angepassten Tätigkeit auf die Arbeitsfähigkeit des Beschwerdeführers auswirkt.</w:t>
      </w:r>
    </w:p>
    <w:p>
      <w:r>
        <w:t>Rechtsprechungsgemäss ist die Frage der invalidisierenden Wirkung einer post traumatischen Belastungsstörung nach den rechtlichen Kriterien zu beurteilen, die für somatoforme Schmerzstörungen und ähnliche Leiden gelten ( vgl. Urteil des Bundesgerichts 8C_822/2013 vom 4. Juni 2014 E. 4.4 mit Hinweisen; vgl. BGE 130 V 352 zur bisherigen und BGE 141 V 281 zur unlängst geänderten Rechtsprechung zu den somatoformen Schmerzstörungen und ähnlichen Lei den) . Mit Blick auf die neue Rechtsprechung zu den somatoformen Schmerz störungen (BGE 141 V 281; zur Anwendbarkeit der geänderten Rechtsprechung auf laufende Verfahren vgl. E. 8) ist unter dem Aspekt „funktioneller Schwere grad “ in Betracht zu ziehen, dass die diagnoserelevanten Befunde und Symp tome gemäss ICD-10 F43.1 (vgl. Dilling / Mombour /Schmidt [Hrsg.], Interna tionale Klassifikation psychischer Störungen , a.a.O., S. 207 und 208 ) – entgegen der vom behandelnden Psychiater med. pract . Z.___ vertretenen Auffassung ( Urk. 9/13/6-8, Urk. 9/33) - nicht besonders ausgeprägt erscheinen. Eine Behandlungsresistenz ist aufgrund der gutachterlichen Feststellungen nicht anzunehmen. Was den Indikator „Komorbiditäten“ betrifft, so ist der beim Beschwerdeführer bestehenden depressiven Symptomatik nach dem Gesagten keine invalidisierende Wirkung zuzuerkennen; sie ist demnach keine Komorbi dität (Urteil des Bundesgerichtes 9C_492/2014 E. 4.3.1.3 mit Hinweisen). Eine körperliche Komorbidität ist zwar gegeben; diese steht aber der vollzeitlichen Ausübung einer angepassten Tätigkeit nicht entgegen. Hinsichtlich des „Sozia len Komplexes“ kann auf die vorstehenden Ausführungen zu den vorhandenen psychosozialen Belastungen und Ressourcen verwiesen werden, ebenso hin sichtlich des - beweisrechtlich entscheidenden - Aspektes der Konsistenz (Indi kator einer gleichmässigen Einschränkung des Aktivitätsniveaus in allen ver gleichbaren Lebensbereichen; BGE 141 V 281 E. 4.4). Hinzuzufügen ist, dass der Beschwerdeführer zwar Therapien in Anspruch nimmt. Namentlich steht er in regelmässiger psychotherapeutischer Behandlung bei med. pract . Z.___ . Gemäss den Angaben des Beschwerdeführers anlässlich der psychiatrischen Begutach tung in der MEDAS (August 2014) suchte er ihn in diesem Zeitpunkt aber nur ca. alle zwei Wochen auf (Urk.</w:t>
      </w:r>
    </w:p>
    <w:p>
      <w:r>
        <w:t>9/55/35), was nicht auf einen besonders ausge prägten psychischen Leidensdruck schliessen lässt. Am Rande ist zu bemerken, dass die Ergebnisse der von Dr.</w:t>
      </w:r>
    </w:p>
    <w:p>
      <w:r>
        <w:t>B.___ anlässlich der Begutachtung im Januar 2014 durchgeführten Laboruntersuchungen (Urk. 9/39/15) Zweifel an der Compliance des Beschwerdeführers erwecken (anlässlich der Begutachtung in der MEDAS wurde kein Medikamentenspiegel erhoben).</w:t>
      </w:r>
    </w:p>
    <w:p>
      <w:r>
        <w:t>Insgesamt ergeben sich zumindest in einer angepassten Tätigkeit gemäss gut achterlichem Belastungsprofil keine erheblichen funktionellen Auswirkungen der posttraumatischen Belastungsstörung.</w:t>
      </w:r>
    </w:p>
    <w:p>
      <w:r>
        <w:rPr>
          <w:b/>
        </w:rPr>
        <w:t>E. 3.6.9</w:t>
      </w:r>
    </w:p>
    <w:p>
      <w:r>
        <w:t>Aus invalidenversicherungsrechtlicher Sicht ist demnach – abweichend vom Gut achten – davon auszugehen, dass in einer angepassten Tätigkeit keine psy chisch bedingte Beeinträchtigung der Arbeitsfähigkeit besteht.</w:t>
      </w:r>
    </w:p>
    <w:p>
      <w:r>
        <w:rPr>
          <w:b/>
        </w:rPr>
        <w:t>E. 3.6.10</w:t>
      </w:r>
    </w:p>
    <w:p>
      <w:r>
        <w:t>Diese Schlussfolgerung wird durch die weiteren in den Akten liegenden psy chiatrischen Berichte nicht in Frage gestellt.</w:t>
      </w:r>
    </w:p>
    <w:p>
      <w:r>
        <w:t>Dr. B.___ hat in ihrem psychiatrischen Gutachten vom 5. Februar 2014 eben falls bemerkt, dass sich in einer angepassten Tätigkeit keine Arbeitsunfähigkeit bestätigen lasse ( Urk. 9/39/18).</w:t>
      </w:r>
    </w:p>
    <w:p>
      <w:r>
        <w:t>Die Ärzte der Klinik A.___ , in welcher sich der Beschwerdeführer vom 2 0. August bis 1 4. September 2013 aufhielt, haben ihm - bei im Wesentlichen gleichen Diagnosen wie im MEDAS-Gutachten – lediglich bis 2 1. September 2013 eine Arbeitsunfähigkeit attestiert ( Urk. 9/37).</w:t>
      </w:r>
    </w:p>
    <w:p>
      <w:r>
        <w:t>Bei der Würdigung der Berichte des behandelnden Psychiaters pract . med. Z.___ vom 19. November 2012 ( Urk. 9/13/6-8), 2 8. November 2013 ( Urk. 9/33) und 1 7. Juni 2015 ( Urk. 3/3) ist der Erfahrungstatsache Rechnung zu tragen, dass behandelnde Ärzte und Ärz tinnen mitunter im Hin blick auf ihre auftragsrechtli che Vertrauensstellung in Zwei felsfällen eher zu Gunsten ihrer Patientinnen und Patienten aussagen (BGE 125 V 351 E. 3b/cc). Es entsteht denn auch der Ein druck, dass pract . med. Z.___ bei seiner Beurteilung der Arbeitsfähigkeit mass geblich auf die Angaben des Beschwerdeführers abgestellt hat, ohne diese kritisch zu hinterfragen. Auf seine Beurteilung kann daher nicht abgestellt wer den.</w:t>
      </w:r>
    </w:p>
    <w:p>
      <w:r>
        <w:t>Selbst wenn, wie von med. pract . Z.___ im Bericht vom 17. Juni 2015 postu liert, nunmehr von einer andauernden</w:t>
      </w:r>
    </w:p>
    <w:p>
      <w:r>
        <w:t>Persönlichkeits änderung auszugehen wäre, stellte diese Diagnose für sich allein e</w:t>
      </w:r>
    </w:p>
    <w:p>
      <w:r>
        <w:t>praxisgemäss</w:t>
      </w:r>
    </w:p>
    <w:p>
      <w:r>
        <w:t>keinen invalidisieren den Gesundheitsschaden im Rechtssinne dar. Vielmehr ist bei dieser gesund heitlichen Beeinträchtigung - wie bei der posttraumatischen Belastungs störung</w:t>
      </w:r>
    </w:p>
    <w:p>
      <w:r>
        <w:t>die Frage der invalidisierenden Wirkung nach den rechtlichen Kriterien zu beurteilen, die für somatoforme Schmerzstörungen und ähnliche Leiden gelten . Diesbezüglich kann auf die vorstehenden Ausführungen verwiesen werden (vgl. E. 3.6.8), zumal keine objektiven Anhaltpunkte dafür bestehen, dass seit der MEDAS-Begutachtung im August/September 2014 bis zum mass geblichen Zeitpunkt der angefochtenen Verfügung vom 5. Juni 2015 ( Urk. 2) hinsichtlich der massgeblichen Aspekte (vgl. E. 3.6.8) eine erhebliche Verände rung einge treten sein könnte.</w:t>
      </w:r>
    </w:p>
    <w:p>
      <w:r>
        <w:rPr>
          <w:b/>
        </w:rPr>
        <w:t>E. 3.7</w:t>
      </w:r>
    </w:p>
    <w:p>
      <w:r>
        <w:t>Zusammenfassend ist festzuhalten, dass dem Beschwerdeführer aus rechtlicher Sicht zumindest in einer angepassten Tätigkeit eine 100%ige Arbeitstätigkeit zumutbar ist . Bei der volladaptierten Tätigkeit handelt es sich gemäss Gutachten um eine leichte wechselbelastende Tätigkeit, nicht überwiegend im Sitzen und nicht ständig im Stehen und Gehen, mit Pausen. Eingeschränkt sind Tätigkeiten, welche Klettern, Leitersteigen, regelhaftes Treppengehen und das Heben und Tragen von Lasten über 20 kg erfordern. Auch Tätigkeiten über dem Kopf und mit regelhaftem Rotieren, Reklinieren der Halswirbelsäule sind nicht möglich (E. 3.5.1). Überdies sind aus psychiatrischer Sicht keine Arbeiten auszuführen, bei denen der Beschwerdeführer Auto fahren oder andere Verkehrsmittel lenken muss. Auch darf keine Tätigkeit ausgeübt werden, bei der es gefährlich wird, wenn der Beschwerdeführer an das Trauma denkt und sich deshalb nicht mehr auf die eigentliche Arbeit konzentrieren kann, da bei einem Fehler eine Selbst- oder Fremdgefährdung entstehen kann (Urk. 9/55/60 f.). 4.</w:t>
      </w:r>
    </w:p>
    <w:p>
      <w:r>
        <w:rPr>
          <w:b/>
        </w:rPr>
        <w:t>E. 4</w:t>
      </w:r>
    </w:p>
    <w:p>
      <w:r>
        <w:t>Abs. 1 des Bun 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4.2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 wicklung angepassten Verdienst angeknüpft, da es empirischer Erfah rung ent spricht, dass die bisherige Tätigkeit ohne Gesundheitsschaden fortge setzt wor den wäre. Ausnahmen müssen mit überwiegender Wahrscheinlichkeit erstellt sein (BGE 134 V 322 E. 4.1 mit Hinweisen).</w:t>
      </w:r>
    </w:p>
    <w:p>
      <w:r>
        <w:t>Der bei der Bemessung des Invalideneinkommens zu berücksichtigenden ausge gli chenen Arbeitsmarktlage (Art.</w:t>
      </w:r>
    </w:p>
    <w:p>
      <w:r>
        <w:t>16 ATSG) ist grundsätzlich auch bei der Fest setzung des Validenlohnes Rechnung zu tragen, wobei auf die Ergebnisse der vom Bundesamt für Statistik herausgegebenen Schweizerischen Lohnstruk tur erhebung (LSE) abgestellt werden kann (Urteil des Bundesgerichts 9C_192/2014 vom 23. September 2014 E.</w:t>
      </w:r>
    </w:p>
    <w:p>
      <w:r>
        <w:rPr>
          <w:b/>
        </w:rPr>
        <w:t>E. 4.3</w:t>
      </w:r>
    </w:p>
    <w:p>
      <w:r>
        <w:t>Die Parteien gingen übereinstimmend von einem Valideneinkommen von Fr. 87‘775.-- im Jahre 2013 (frühester Rentenbeginn aufgrund der IV-Anmel dung im Dezember 2012 [Urk. 9/4]; vgl. Art. 29 Abs. 1 IVG) au s (Urk. 2 S. 2 und Urk. 1 S. 8). Dieses Valideneinkommen erweist sich als eher grosszügig bemes sen. Gemäss Auszug aus dem individuellen Konto vom 9. Januar 2013 (Urk. 9/9/1) erzielte der Beschwerdeführer einzig im Jahr 2011 ein Einkommen über Fr. 80‘000.-- ( Fr. 86‘387.-- ) , während sein Einkommen in den davorliegen den Jahren stets darunter lag (mit Ausnahme des Jahres 2005, als er ein Jahres einkommen von Fr. 82‘095.-- erzielt hatte ). Aus den Lohnjournalen der Arbeit geberin, welche dem ausgefüllten Fragebogen vom 16. Januar 2013 b eigelegt wurden , ergibt sich, dass der höhere Lohn im Jahr 2011 mit der Vergütung von Überstunden im Gesamtbetrag von Fr.</w:t>
      </w:r>
    </w:p>
    <w:p>
      <w:r>
        <w:rPr>
          <w:b/>
        </w:rPr>
        <w:t>E. 4.4.1</w:t>
      </w:r>
    </w:p>
    <w:p>
      <w:r>
        <w:t>Zur Bemessung des Invalideneinkommens stellte die Beschwerdegegnerin auf die Tabellenlöhne der Schweizerische n Lohnstrukturerhebung (LSE)</w:t>
      </w:r>
    </w:p>
    <w:p>
      <w:r>
        <w:t>2012 ab. Sie zog gemäss ihren Angaben</w:t>
      </w:r>
    </w:p>
    <w:p>
      <w:r>
        <w:t>den Lohn der Tabelle 1, Kompetenzniveau 2, Total Männer , heran und ermittelte ein Einkommen im Jahr 2013 von Fr. 60‘ 0 20.-- unter Berücksichtigung der Nominallohnentwicklung . Nach Vornahme eines leidensbedingten Abzuges von 10%</w:t>
      </w:r>
    </w:p>
    <w:p>
      <w:r>
        <w:t>ermittelte sie ein Invalideneinkommen von Fr. 56‘718.-- (Urk. 2 S. 2 ; vgl. Urk. 9/69 ). Dagegen wandte der Beschwerde führer ein, es sei auf das Kompetenzniveau 1 der Tabelle TA1_tirage_skill_level der LSE 2012 abzustellen. Auf seine langjährige Erfahrung als Chauffeur komme es nicht an, da er diese Tätigkeit nicht mehr ausüben könne. Es bestün den weitere Gründe, ihn im Kompetenzniveau 1 einzuteilen (Urk. 1 S. 9). Aus serdem sei ein leidensbedingter Abzug von 20 % gerechtfertigt (Urk. 1 S. 10).</w:t>
      </w:r>
    </w:p>
    <w:p>
      <w:r>
        <w:rPr>
          <w:b/>
        </w:rPr>
        <w:t>E. 4.4.2</w:t>
      </w:r>
    </w:p>
    <w:p>
      <w:r>
        <w:t>Abgesehen davon, dass die Berechnung der Beschwerdegeg nerin nicht nach voll ziehbar ist , ist dem Beschwerdeführer insofern zuzustimmen, als nicht auf das Kompetenzniveau 2 abzustellen ist. Der Beschwerdeführer verfügt zwar über eine langjährige Arbeitserfahrung als Chauffeur, exakt diese Tätigkeit ist ihm aber nicht mehr zumutbar, weshalb die Arbeitserfahrung in diesem Bereich nicht massgebend sein kann (anders präsentierte sich der Sachverhalt beispiels weise im Urteil des Bundesgerichts 8C_439/2010 vom 13. Dezember 2010 E.</w:t>
      </w:r>
    </w:p>
    <w:p>
      <w:r>
        <w:rPr>
          <w:b/>
        </w:rPr>
        <w:t>E. 4.4.3</w:t>
      </w:r>
    </w:p>
    <w:p>
      <w:r>
        <w:t>Es ist demnach von einem monatlichen Bruttolohn von Fr. 5‘210.-- (LSE 2012, S. 35 , Tabelle TA1 , Total Männer, Kompetenzniveau 1 ) auszugehen. Unter Berück sichtigung der durch schnittlichen Arbeitszeit im Jahr 2013 von 41,7</w:t>
      </w:r>
    </w:p>
    <w:p>
      <w:r>
        <w:t>Stun den pro Woche (Die Vol kswirtschaft, 3/4-2015 , S. 88, Tabelle B 9.2 , A-S ) sowie der Nominallohnentwicklung für Männer bis ins Jahr 2013 ( Index stand 2188 [2012] auf 2204 [2013], vgl. die Volkswirtschaft 3/4-2015, S.</w:t>
      </w:r>
    </w:p>
    <w:p>
      <w:r>
        <w:t>89, Tabelle B 10.3) ergibt sich ein Jahreseinkommen von Fr. 65 ‘ 65 4 . --</w:t>
      </w:r>
    </w:p>
    <w:p>
      <w:r>
        <w:t>(Fr. 5‘210.-- : 40 x 41,7 x 12 : 2188 x 2204 ).</w:t>
      </w:r>
    </w:p>
    <w:p>
      <w:r>
        <w:rPr>
          <w:b/>
        </w:rPr>
        <w:t>E. 4.4.4</w:t>
      </w:r>
    </w:p>
    <w:p>
      <w:r>
        <w:t>Die Beschwerdegegnerin gewährte einen leidensbedingten Abzug von 10 % mit Blick auf die Einschränkung des Arbeitsprofils, das Alter sowie die la ngjährige Betriebszugehörigkeit (Urk. 2 S. 2). Der Beschwerdeführer machte demgegenüber geltend, es se i aufgrund des eingeschränkten Zumutbarkeitsprofil s, des fortge schrittenen Alters, der fehlenden einwandfreien Sprachkenntnisse, des Migra tionshintergrundes , der mehrjährigen Absenz vom Arbeitsmarkt und der fehlenden Flexibilität aufgrund der langjährigen Betriebszugehörigkeit e in leidensbe dingter Abzug von 20 % vorzunehmen ( Urk. 1 S. 10 ). Ein Abzug wegen des Migrationshintergrundes des Besc hwerdeführers, welcher seit 1981 in der Schweiz woh nhaft ist und seit dem Jahr 1995 das Schweize r Bürgerrecht besitzt (Urk. 9/4 ), ist vorliegend nicht angebracht . Einwandfreie Sprachkenntnisse werden für eine Tätigkeit im Kompetenzniveau 1 zudem nicht vorausgesetzt. Entgegen der Annahme der Parteien rechtfertigt sich sodann auch kein Abzug infolge der langen Betriebszugehörigkeit, da die Bedeutung der Dienstjahre im privaten Sektor abnimmt, je niedriger das Anforderungspro fil ist, und beim Kompetenzniveau 1 - wie beim Anforderungsniveau 4 - der langen Betriebszugehörigkeit keine relevante Bedeutung zukommt .</w:t>
      </w:r>
    </w:p>
    <w:p>
      <w:r>
        <w:t>Gleiches gilt für das Alter des 1956 geborenen Beschwerdeführers (vgl. Urteil des Bundesge richtes 9C_455/2013 vom 4. Oktober 2013 E. 4.1). Zu berücksichtigen ist hinge gen, dass auch bei grundsätzlich zumutbaren körperlich leichten, wechselbe lasteten Tätigkeiten mit Wechselbelastung qualitative Einschränkungen bestehen (vgl. E. 3.7). Im Hinblick darauf könnte ihm ein Abzug von höchstens 15 % gewährt werden (vgl. beispielsweise Urteil des Bundesgerichts 9C_ 455/2013 vom 4. Oktober 2013 E. 4). Bei einem leidensbedingten Abzug von 15 % resultiert ein Inval ideneinkommen von Fr. 55‘806.-- ( Fr. 65 ‘ 65 4 . --</w:t>
      </w:r>
    </w:p>
    <w:p>
      <w:r>
        <w:t>x 85 %).</w:t>
      </w:r>
    </w:p>
    <w:p>
      <w:r>
        <w:rPr>
          <w:b/>
        </w:rPr>
        <w:t>E. 4.5</w:t>
      </w:r>
    </w:p>
    <w:p>
      <w:r>
        <w:t>Wird das Valideneinkommen von Fr. 87‘775.-- dem Invalideneinkommen gemäss LSE von Fr. 55‘806.-- gegenübergestellt, resultiert eine Erwerbseinbusse von Fr. 31 ‘ 969 .- -, was einem</w:t>
      </w:r>
    </w:p>
    <w:p>
      <w:r>
        <w:t>rentenausschliessenden Invaliditätsgrad von 36.42 %, gerundet</w:t>
      </w:r>
    </w:p>
    <w:p>
      <w:r>
        <w:t>36 %, entspricht.</w:t>
      </w:r>
    </w:p>
    <w:p>
      <w:r>
        <w:t>5.</w:t>
      </w:r>
    </w:p>
    <w:p>
      <w:r>
        <w:t>Damit ist die angefochtene Verfügung im Ergebnis nicht zu beanstanden und die Beschwerde abzuweisen. 6.</w:t>
      </w:r>
    </w:p>
    <w:p>
      <w:r>
        <w:t>Die Kosten des Verfahrens sind auf Fr. 600.-- festzulegen und ausgangsgemäss vom Beschwerdeführer zu tragen ( Art. 69 Abs. 1bis IVG).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Rechtsanwalt Marcus Wiegand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 6 32 .-- begründet war (Urk. 9/12/9). Das Einkommen im Jahr 2011 erweist sich nicht als repräsentativ, da nicht von der fortgeset zten Leistung von Überstunden in diesem Umfang ausgegangen werden kann. Die Vergütung von Überstunden ist zwar auch im Jahr 2010 belegt, jedoch lediglich im Umfang von Fr. 2 ‘0 16 .--</w:t>
      </w:r>
    </w:p>
    <w:p>
      <w:r>
        <w:t>(Urk. 9/12/8).</w:t>
      </w:r>
    </w:p>
    <w:p>
      <w:r>
        <w:t>Die Arbeitgeberin</w:t>
      </w:r>
    </w:p>
    <w:p>
      <w:r>
        <w:t>des Beschwerdeführer s gab im Fragebogen vom 16. Januar 2013 an, aktuell würde der Beschwerdeführer Fr. 75‘761.-- verdienen (Urk. 9/12/3). Dieser Betrag erscheint angesichts der effektiv erzielten Löhne gemäss IK-Auszug hingegen als zu niedrig.</w:t>
      </w:r>
    </w:p>
    <w:p>
      <w:r>
        <w:t>Da aber letztlich beim Einkommensvergleich auch unter der Annahme eines Valideneinkommens von Fr. 87‘775.-- kein rentenbegründender Invaliditätsgrad resultiert (vgl. E. 4.5), erübrigen sich weitere Berechnungen.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