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IV.2015.00687 vom 22. Juni 2017</w:t>
      </w:r>
    </w:p>
    <w:p>
      <w:r>
        <w:t>ZH Sozialversicherungsgericht, 2017-06-22, DE</w:t>
      </w:r>
    </w:p>
    <w:p>
      <w:r>
        <w:rPr>
          <w:b/>
        </w:rPr>
        <w:t xml:space="preserve">Quelle: </w:t>
      </w:r>
      <w:r>
        <w:t>https://mcp.opencaselaw.ch/entscheid/zh_sozialversicherungsgericht_IV.2015.00687</w:t>
      </w:r>
    </w:p>
    <w:p>
      <w:r>
        <w:t>FR: ZH_SOZIALVERSICHERUNGSGERICHT IV.2015.00687 du 22 juin 2017</w:t>
      </w:r>
    </w:p>
    <w:p>
      <w:r>
        <w:t>IT: ZH_SOZIALVERSICHERUNGSGERICHT IV.2015.00687 del 22 giugno 2017</w:t>
      </w:r>
    </w:p>
    <w:p>
      <w:pPr>
        <w:pStyle w:val="Heading2"/>
      </w:pPr>
      <w:r>
        <w:t>Erwägungen</w:t>
      </w:r>
    </w:p>
    <w:p>
      <w:r>
        <w:rPr>
          <w:b/>
        </w:rPr>
        <w:t>E. 1</w:t>
      </w:r>
    </w:p>
    <w:p>
      <w:r>
        <w:t>8. Mai 2009, gemäss welchem bei der Versicherten von einer Arbeitsunfähigkeit von 40 % auszugehen sei ( Urk. 10 /57/4 ). Auf dieser Grundlage sprach die IV-Stelle der Versicherten mit Verfügung vom 2 4. März 2010 gestützt auf einen Invaliditätsgrad von 49 %</w:t>
      </w:r>
    </w:p>
    <w:p>
      <w:r>
        <w:t>mit Wirkung ab 1. September 20 08 eine Viertelsrente zu ( Urk. 10/74, Urk. 10/75 ). Dagegen erhob die Versicherte mit Ein gabe vom 22. April 2010 Beschwerde beim hiesi gen Sozialversicherungsgericht ( Urk. 10 /76 ). Mit Beschluss vom 2 1. Juni 2010 ( Urk. 10 /78 /1-4) eröffnete das Sozi alversicherungsgericht , die Versicherte müsse ernsthaft damit rechnen, dass das Gericht im Rahmen der Urteilsfällung nicht auf den RAD-Bericht von pract . med. A.___ abstelle, sondern auf das Gutachten des Z.___ . Für die Versicherte könnte so eine reformatio in p eius , also eine Änderung der angefochtenen Verfügung zu ihren Ungunsten resultieren. Mit Ein gabe vom 25. August 2010 zog die Versicherte ihre Beschwerde zurück ( Urk. 10 /79 /4), woraufhin das</w:t>
      </w:r>
    </w:p>
    <w:p>
      <w:r>
        <w:t>Verfahren am 2 6. August 2010 als erledigt abge schrieben wurde ( Verfügung des Sozialversicherungsgericht des Kantons Zürich IV.2010.00362 , Urk. 10 /79/1-3 ).</w:t>
      </w:r>
    </w:p>
    <w:p>
      <w:r>
        <w:rPr>
          <w:b/>
        </w:rPr>
        <w:t>E. 1.1</w:t>
      </w:r>
    </w:p>
    <w:p>
      <w:r>
        <w:t>Invalidität ist die voraussichtlich bleibende oder längere Zeit dauernde ganze oder teilweise Erwerbsunfähigkeit (Art. 8 Abs. 1 des allgemeinen Teils des Sozial versicherungsrechts, ATSG). Sie kann Folge von Geburtsgebrechen, Krankheit oder Unfall sein (Art. 4 Abs. 1 des Bundesgesetzes über die Invali 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 i schen Beein trächtigung vereinbar ist. Ein psychischer Gesundheitsschaden führt also nur so weit zu einer Erwerbsunfähigkeit (Art. 7 ATSG), als ange nommen werden kann, die Verwertung der Arbeitsfähigkeit (Art. 6 ATSG) sei der versicherten Person sozial-praktisch nicht mehr zumutbar (BGE 131 V 49 E. 1.2 mit Hinweisen). An diesem Grundsatz ändert auch das Urteil des Bundesge richts vom 3. Juni 2015 (BGE 141 V 281, insbesondere E.</w:t>
      </w:r>
    </w:p>
    <w:p>
      <w:r>
        <w:t>3.7) nichts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1.4</w:t>
      </w:r>
    </w:p>
    <w:p>
      <w:r>
        <w:t>Nach Art. 53 Abs. 2 ATSG in Verbindung mit Art. 2 ATSG und Art. 1 Abs. 1 ist die Verwaltung befugt,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Revisionsvoraussetzungen des Art. 17 Abs.</w:t>
      </w:r>
    </w:p>
    <w:p>
      <w:r>
        <w:t>1 ATSG nicht erfüllt sind. Bei periodischen Leistungen ist die Erheblichkeit der Berichtigung zu bejahen (BGE 119 V 475 E. 1c; Urteil des Bundesgerichts 9C_11/2008 vom 2 9. April 2008 E. 4.2 mit Hinweisen). Die Wiedererwägung dient der Korrektur einer anfänglich unrichtigen Rechtsanwendung einschliess-lich unrichtiger Feststellung im Sinne der Würdigung des Sachverhalts. Nicht jede Unrichtigkeit, sondern nur eine qualifizierte, offensichtliche Unrichtigkeit berechtigt somit zur wiedererwägungsweisen Herabsetzung oder Aufhebung einer rechtskräftig zugesprochenen Dauerleistung. Das Erfordernis der zweifel-losen Unrichtigkeit ist in der Regel erfüllt, wenn eine Leistungszusprache auf-grund falsch oder unzutreffend verstandener Rechtsregeln erfolgt ist oder wenn massgebliche Bestimmungen nicht oder unrichtig angewandt wurden. Zweifel-lose Unrichtigkeit der ursprünglichen Rentenverf ügung kann (auch) bei unrich -ti ger Feststellung im Sinne der Würdigung des Sachverhalts gegeben sein.</w:t>
      </w:r>
    </w:p>
    <w:p>
      <w:r>
        <w:rPr>
          <w:b/>
        </w:rPr>
        <w:t>E. 1.5</w:t>
      </w:r>
    </w:p>
    <w:p>
      <w:r>
        <w:t>Gesagte im Hinblick auf die Herstellung eines ex nunc et pro futuro (das heisst ab 1. März 2012)</w:t>
      </w:r>
    </w:p>
    <w:p>
      <w:r>
        <w:t>rechtskon formen Zustands weiter zu prüfe n, ob zwischenzeitlich eine Ver schlechterung des Gesundheitszustandes eingetreten ist, welche zu einem anspruchsbegrün denden Invaliditätsgrad führen würde. 4 . 4.1</w:t>
      </w:r>
    </w:p>
    <w:p>
      <w:r>
        <w:t>I m Gutachten des Z.___ vom 1 8. August 2008 wurden folgende Diagnosen mit Einfluss auf die Arbeitsfähigkeit gestellt ( Urk.</w:t>
      </w:r>
    </w:p>
    <w:p>
      <w:r>
        <w:rPr>
          <w:b/>
        </w:rPr>
        <w:t>E. 2</w:t>
      </w:r>
    </w:p>
    <w:p>
      <w:r>
        <w:t>Dagegen erhob X.___</w:t>
      </w:r>
    </w:p>
    <w:p>
      <w:r>
        <w:t>am 2 3. Juni 2015 Beschwerde und beantragte, es sei ihr ab 1. März 2012 eine halb e IV-Rente zu bez ahlen und ihr für das Beschwer deverfahren</w:t>
      </w:r>
    </w:p>
    <w:p>
      <w:r>
        <w:t>Rechtsanwältin Renata Hajek Saxer als</w:t>
      </w:r>
    </w:p>
    <w:p>
      <w:r>
        <w:t>unentgeltli che Rechtsbei ständin zu bestellen ( Urk. 1 S. 2). Ausserdem reichte sie diverse Unterlagen ein ( Urk. 3/3-10). Mit Beschwerdeantwort vom 2 4. August 2015 schloss die Beschwerdegegnerin auf Abweisung de r Beschwerde ( Urk. 9), was der Beschwerdeführerin am 4. September 2015 zur Kenntnis gebracht wurde ( Urk. 11).</w:t>
      </w:r>
    </w:p>
    <w:p>
      <w:r>
        <w:rPr>
          <w:b/>
        </w:rPr>
        <w:t>E. 2.1</w:t>
      </w:r>
    </w:p>
    <w:p>
      <w:r>
        <w:t>Die Beschwerdegegnerin erwog in der angefochtenen Verfü gung im Wesentli chen, gemäss B.___ -Gutachten vom 2 6. September 2014 sei die Beschwerde führerin in ihrer zuletzt ausgeübten Tätigkeit seit August 2007 zu 50</w:t>
      </w:r>
    </w:p>
    <w:p>
      <w:r>
        <w:t>% arbeitsfähig. Dabei entspreche die zuletzt ausgeübte Tätigkeit einer adaptierten Tätigkeit. Aus rechtlicher Sicht handle es sich bei dieser Arbeitsfähigkeitsbeur teilung um eine andere Beurteilung des gleichen Sachverhalts, womit weiterhin auf das Z.___ -Gutachten vom 1 8. August 2008 abgestellt werden könne. Eine wesentliche und längerdauernde Gesundheitsverschlechterung sei nic ht ausge wiesen. Es könne daher i n der angestammten Tätigkeit als Kassiererin von einer vollen Arbeitsfähigkeit ausgegangen werden. Angesichts ihrer – näher ausge führten – sozialen und persönlichen Ressourcen könne ihr denn auch zugemutet werden, einer ganztägigen Erwerbstätigkeit nachzugehen. Die Rentenaufhebung per Ende Februar 2012 bleibe daher bestehen und das Leistungsbegehren werde abgewiesen ( Urk. 2 S. 2).</w:t>
      </w:r>
    </w:p>
    <w:p>
      <w:r>
        <w:rPr>
          <w:b/>
        </w:rPr>
        <w:t>E. 2.2</w:t>
      </w:r>
    </w:p>
    <w:p>
      <w:r>
        <w:t>Demgegenüber brachte die Beschwerdeführerin unter Hinweis auf die beigeleg ten Arztberichte im Wesentlichen vor, entgegen der Darstellung der Beschwer degegnerin sei seit Juni 2008 , zufolge der Gebärmutterentfernung im September 2008 und den daraufhin eingetretenen Beschwerden und der Ende 2009 festge stellten Grosszehengrundgelenksarthrose mit der nachf olgenden Operation im März 2010 sowie schliesslich der seit November 2009 zunehmenden Leistenbe schwerden mit beidseitiger Knorpelstörung und beginnender Coxarthrose , eine massgebende Verschlechterung des Gesundheitszustandes eingetreten. Weiter sei es anfangs 2010 zur Entwicklung von Sc hulterschmerzen rechts gekommen und seit 2011 zu zunehmenden Beschwerden am Bewegungsapparat bei nach weisbaren degenerativen Veränderungen, CTS (Carpaltunnelsyndrom) und thoracic Syndrom, welche eine längere Belastung an der Kasse oder beim Auf füllen der Regale verhindere (Urk.</w:t>
      </w:r>
    </w:p>
    <w:p>
      <w:r>
        <w:t>1 S. 4 f.). Sodann sei sie (die Beschwerde führerin) seit 2007 in psychologischer Behandlung bei lic . phil. D.___ . Auch in psychischer Hinsicht habe sich die Situation seit Juni 2008 markant verschlechtert. Ihr sei ab 2. Juli 2011 eine Arbeitsunfähigkeit von 75 % attestiert worden. Trotzdem habe sie aus Angst, ihre Stelle zu verlieren, weiter hin zu 50 % gearbeitet. Die Psychotherapie habe sie im Jahre 2012 zufolge Umzugs der behandelnden Psychologin unfreiwillig unterbrochen . In der Folge habe sie (die Beschwerdeführerin) keinen geeigneten Psychiater/Psychologen finden können. Demgegenüber sei sie durchgehend von Dr. E.___ behandelt worden, welche ihr denn auch die notwendigen Antidepressiva verschrieben habe. Die schmerzdistanzierende Medikation sei im Januar 2015 erhöht worden. Im Mai 2015 habe sie eine neue Psychologin gefunden ( Urk. 1 S. 5). Ihr psychisches Leiden sei nicht die Erwerbstätigkeit steigernd behandelbar und sie verfüge auch keineswegs über ausreichend Ressourcen, um einer ganztägigen Erwerbstätigkeit nachzugehen ( Urk. 1 S. 6). Die beschriebene Verschlechterung ergebe sich auch aus dem B.___ -Gutachten. So seien in rheumatologischer Hin sicht neue – in der Beschwerde im Einzelnen bezeichnet e</w:t>
      </w:r>
    </w:p>
    <w:p>
      <w:r>
        <w:t>–</w:t>
      </w:r>
    </w:p>
    <w:p>
      <w:r>
        <w:t>Diagnosen hinzuge kommen ( Urk. 1 S. 6). Auch in psychiatrischer Hinsicht ergebe sich aus dem B.___ -Gutachten zufolge der festgestellten depressiven Symptomatik eine Ver schlechterung ( Urk. 1 S. 7 f.). Zusammenfassend sei das B.___ -Gutachten eine beweiskräftige Entscheidungsgrundlage, weshalb ihr (der Beschwerdeführerin) ab 1. März 2012 eine halbe IV-Rente zuzusprechen sei ( Urk. 1 S. 8). 3.</w:t>
      </w:r>
    </w:p>
    <w:p>
      <w:r>
        <w:rPr>
          <w:b/>
        </w:rPr>
        <w:t>E. 3</w:t>
      </w:r>
    </w:p>
    <w:p>
      <w:r>
        <w:t>Auf die Vorbringen der Parteien sowie die eingereichten Unterlagen wird, soweit erforderlich, im Rahmen der nachfolgenden Erwägungen eingegangen. Das Gericht</w:t>
      </w:r>
    </w:p>
    <w:p>
      <w:r>
        <w:t>zieht in Erwägung: 1.</w:t>
      </w:r>
    </w:p>
    <w:p>
      <w:r>
        <w:rPr>
          <w:b/>
        </w:rPr>
        <w:t>E. 3.1</w:t>
      </w:r>
    </w:p>
    <w:p>
      <w:r>
        <w:t>Das hiesige Gericht hat in seinem Urteil vom 2 6 . September 2013 bezüglich der angefochtenen (Wiedererwägungs-)Verfügung der IV-Stelle vom 27 . Januar 2012 – zusammengefasst – festgestellt, dass bei einer korrekten Prüfung des Rentenanspruchs de r</w:t>
      </w:r>
    </w:p>
    <w:p>
      <w:r>
        <w:t>Beschwerdeführerin auf das Gutachten des Z.___ vom 1 8. August 2008 , wonach letztere</w:t>
      </w:r>
    </w:p>
    <w:p>
      <w:r>
        <w:t>in angestammte r</w:t>
      </w:r>
    </w:p>
    <w:p>
      <w:r>
        <w:t>sowie leidensangepasster Tätigkeit zu 100</w:t>
      </w:r>
    </w:p>
    <w:p>
      <w:r>
        <w:t>% arbeitsfähig sei , abzustellen gewesen wäre. Die eine Vier telsrente zusprechende Verfügung vom 24 . März 2010 (mit Wirkung ab 1. September 2008) sei somit offensichtlich falsch (im Sinne zweifel loser Unrichtigkeit) gewesen. Weil es auch die erhebliche Bedeutung der fehlerhaften Verfügung bejahte, kam das Gericht zum Schluss, die Beschwerdegegnerin habe ihre Verfügung vom 24 . März 2010 zu Recht in Wiedererwägung gezogen . Demgegenüber erachtete das Gericht den Gesundheitszustand der Beschwerde führerin für die Zeit nach dem Z.___ -Gutachten vom Juni 2008 als weiter abklärungsbedürftig, woraufhin sie die Sache zur weiteren Veranlassung an die IV-Stelle zurückwies</w:t>
      </w:r>
    </w:p>
    <w:p>
      <w:r>
        <w:t>(Urteil des Sozialversicherungsgerichts des Kantons Zürich IV.2012.00267</w:t>
      </w:r>
    </w:p>
    <w:p>
      <w:r>
        <w:t>vom 2 6. September 2013 , insbesondere E. 4 und E. 5.4, Urk. 10/122/17 ff.).</w:t>
      </w:r>
    </w:p>
    <w:p>
      <w:r>
        <w:rPr>
          <w:b/>
        </w:rPr>
        <w:t>E. 3.2</w:t>
      </w:r>
    </w:p>
    <w:p>
      <w:r>
        <w:t>Erweist sich somit die Renten verfügung vom 2 4. März 2010 als zweifellos unrich tig, ist unter Hinweis auf das unter Ziff.</w:t>
      </w:r>
    </w:p>
    <w:p>
      <w:r>
        <w:rPr>
          <w:b/>
        </w:rPr>
        <w:t>E. 6</w:t>
      </w:r>
    </w:p>
    <w:p>
      <w:r>
        <w:t>ATSG) gewesen sind; und c.</w:t>
      </w:r>
    </w:p>
    <w:p>
      <w:r>
        <w:t>nach Ablauf dieses Jahres zu mindestens 40 % invalid ( Art.</w:t>
      </w:r>
    </w:p>
    <w:p>
      <w:r>
        <w:rPr>
          <w:b/>
        </w:rPr>
        <w:t>E. 6.1</w:t>
      </w:r>
    </w:p>
    <w:p>
      <w:r>
        <w:t>Da vorliegend die Voraussetzungen zur Bewilligung der unentgeltlichen Pro- zessführung und zur unentgeltlichen Rechtsverbeiständung gemäss § 16 Abs. 1 und 2 des Gesetzes über das Sozialversicherungsgericht ( GSVGer ) erfüllt sind (Urk. 5 und Urk. 6/1-15), ist der Beschwerdeführer in</w:t>
      </w:r>
    </w:p>
    <w:p>
      <w:r>
        <w:t>–</w:t>
      </w:r>
    </w:p>
    <w:p>
      <w:r>
        <w:t>in sinngemässer Ausle gung ihres Antrags auf Bestellung einer unentgeltlichen Rechtsbeiständin</w:t>
      </w:r>
    </w:p>
    <w:p>
      <w:r>
        <w:t>(Urk. 1 S. 2) - die unentgeltliche Prozessführung und die unentgeltliche Rechts verbeiständ ung in der Person von Rechtsanwä lt in</w:t>
      </w:r>
    </w:p>
    <w:p>
      <w:r>
        <w:t>Renata Hajek Saxer zu gewähren.</w:t>
      </w:r>
    </w:p>
    <w:p>
      <w:r>
        <w:rPr>
          <w:b/>
        </w:rPr>
        <w:t>E. 6.2</w:t>
      </w:r>
    </w:p>
    <w:p>
      <w:r>
        <w:t>Die Kosten des Verfahrens sind auf Fr. 600.-- festzulegen und ausgangsge mäss von</w:t>
      </w:r>
    </w:p>
    <w:p>
      <w:r>
        <w:t>der Beschwerdeführer in zu tragen (Art. 69 Abs. 1 bis IVG), zufolge Gewährung der unentgeltlichen Prozessführung jedoch einstweilen auf die Gerichtskasse zu nehmen.</w:t>
      </w:r>
    </w:p>
    <w:p>
      <w:r>
        <w:rPr>
          <w:b/>
        </w:rPr>
        <w:t>E. 6.3</w:t>
      </w:r>
    </w:p>
    <w:p>
      <w:r>
        <w:t>Das Ger icht setzt die Entschädigung der bestellten Rechts anwältin nach Ermes sen fest (vgl. Urk.</w:t>
      </w:r>
    </w:p>
    <w:p>
      <w:r>
        <w:rPr>
          <w:b/>
        </w:rPr>
        <w:t>E. 6.4</w:t>
      </w:r>
    </w:p>
    <w:p>
      <w:r>
        <w:t>Die Beschwerdeführer in ist auf § 16 Abs. 4 GSVGer hinzuweisen, wonach sie zur Nachzahlung der Gerichtskosten sowie der Entschädigung an Rechtsan wä l t in</w:t>
      </w:r>
    </w:p>
    <w:p>
      <w:r>
        <w:t>Renata Hajek Saxer verpflichtet ist, sobald sie dazu in der Lage ist. Das Gericht beschliesst:</w:t>
      </w:r>
    </w:p>
    <w:p>
      <w:r>
        <w:t>In Bewilligung des Gesuchs vom 23. Juni 2015 wird der Beschwerdeführerin die unentgeltliche Prozessführung gewährt und Rechtsanwältin Renata Hajek Saxer, Zürich, als unentgeltliche Rechtsvertreterin für das vorliegende Verfahren bestellt, und erkennt: 1.</w:t>
      </w:r>
    </w:p>
    <w:p>
      <w:r>
        <w:t>Die Beschwerdewird abgewiesen. Die Akten werden nach Rechtskraft dieses Urteils der Sozialversicherungsanstalt des Kantons Zürich, IV-Stelle, im Sinne der Erwägungen überwiesen. 2.</w:t>
      </w:r>
    </w:p>
    <w:p>
      <w:r>
        <w:t>Die Gerichtskosten von Fr. 600.-- werden der Beschwerdeführerin auferlegt, zufolge Gewährung der unentgeltlichen Prozessführung jedoch einstweilen auf die Gerichtskasse genommen. Die Beschwerdeführerin wird auf die Nachzahlungspflicht gemäss § 16 Abs. 4 GSVGer hingewiesen. 3.</w:t>
      </w:r>
    </w:p>
    <w:p>
      <w:r>
        <w:t>Die unentgeltliche Rechtsvertreterin der Beschwerdeführerin, Rechtsanwältin Renata Hajek Saxer, Zürich, wird mit Fr. 2‘098.45 (inkl. Barauslagen und MWSt) aus der Gerichtskasse entschädigt. Die Beschwerdeführerin wird auf die Nachzahlungspflicht gemäss § 16 Abs. 4 GSVGer hingewiesen. 4.</w:t>
      </w:r>
    </w:p>
    <w:p>
      <w:r>
        <w:t>Zustellung gegen Empfangsschein an: - Rechtsanwältin Renata Hajek Saxer, Zürich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/45/34-35).</w:t>
      </w:r>
    </w:p>
    <w:p>
      <w:r>
        <w:t>Zusammenfassend kamen die Gutachter im Rahmen der Konsensbeurteilung zum Schluss, es bestehe aus interdisziplinärer Sicht für die bisherige sowie für eine entsprechende Verweistätigkeit unter Berücksichtigung der genannten qualitativen Einschränkungen eine volle Arbeitsfähigkeit ( Urk. 10/46/34). 4. 2</w:t>
      </w:r>
    </w:p>
    <w:p>
      <w:r>
        <w:t>Dem</w:t>
      </w:r>
    </w:p>
    <w:p>
      <w:r>
        <w:t>G utachten</w:t>
      </w:r>
    </w:p>
    <w:p>
      <w:r>
        <w:t>des B.___ vom 2 6. September 2014 sind folgende Diagnosen mit Auswirkung auf die Arbeitsfähigkeit zu entnehmen ( Urk. 10/142/37): - Rezidivierende depressive Störung, gegenwärtig mittelschwere bis schwere Episode - Verdacht auf akze ntuierte Persönlichkeitsstörung - Karzin o phobie - chr onisches panvertebrales Syndrom - mit cephaler Schm erzkomponent e - Fehlform der Wirbelsäule - Haltungsi nsuffizienz - Diskopathie L4/5 und L5/S1 mit Diskushernie L4/5 und L5/S1 mit Spon dylarthrose , mässige zentrale Spinalkanalsten ose L4/5, Spon dylarthrose L5/S1 - Coxarthrose rechts - bekannte Offset-Störung, Labrumläsion - Karpaltunnelsyndrom rechts - Status nach Operation bei Hallux</w:t>
      </w:r>
    </w:p>
    <w:p>
      <w:r>
        <w:t>rigidus rechts 2010 - Trommelfellperforation rechts</w:t>
      </w:r>
    </w:p>
    <w:p>
      <w:r>
        <w:t>Ohne Auswirkungen auf die Arbeitsfähigkeit diagnostizierten die B.___ -Gutach ter (Urk.10/142/38): - Vitamin D-Mangel - Ausgedehnte we ichteilrheumatische Beschwerden - Verdacht auf Handgelenksganglion rechts - Senk-Spreizfuss-Def o rmation beidseits, Gross zehengrundgelenksarthrose links - Status nach Hysterektomie be i Cervixkarzinom (Herbst 2008) - Redzidivierende Gastritis unter NSAID - Rezidivierend N ierenkolik (Nierenstein rechts) - Hypercholesterinämie gre nzwertig - leichter Eisenmangel</w:t>
      </w:r>
    </w:p>
    <w:p>
      <w:r>
        <w:t>Die Allgemeinmedizinische und internistische Beurteilung erwies sich als weitest gehend unauffällig. Die Beschwerdeführerin befinde sich in einem leicht reduzierten Allgemeinzustand sowie leicht adipösen Ernährungszustand</w:t>
      </w:r>
    </w:p>
    <w:p>
      <w:r>
        <w:t>(Urk. 10/142/18). Es bestehe ein Trommelfelldefekt auf der rechten Seite, wes halb die Arbeit in einem lärmigen Umfel d sicher nicht sinnvoll sei. Die übrige n internistische n Befunde würden die Arbeitsfähigkeit der Beschwerdeführerin nicht tangieren ( Urk. 10/142/21).</w:t>
      </w:r>
    </w:p>
    <w:p>
      <w:r>
        <w:t>Der rheumatologische Gutachter hielt fest, bei der Beschwerdeführerin bestehe ein ausgedehntes Schmerzsyndrom wegen eines chronischen panvertebralen Syndroms sowie eine relevante Körpergrössenabnahme von 3 cm. Hinweise für radikuläre Reiz- oder Ausfallphänomene würden fehlen. Es bestünden im Bereich des Achsenskeletts ausgedehnte tendomyotische Alterationen. Die bis herigen bildg ebenden Untersuchungen (zuletzt: Rx</w:t>
      </w:r>
    </w:p>
    <w:p>
      <w:r>
        <w:t>Halswirbelsäule [ HWS ]</w:t>
      </w:r>
    </w:p>
    <w:p>
      <w:r>
        <w:t>a.p. /seitlich und seitlich sowie Dens -Zielaufnahmen vom 2 1. Februar 2012 im Stadtspital F.___ , [nachfolgend: F.___ ] ; Native</w:t>
      </w:r>
    </w:p>
    <w:p>
      <w:r>
        <w:t>Magnetresonanztomo grafie [ MRI ] HWS/obere Brustwirbelsäule [ BWS ] vom 20. Juni 2012 im F.___ ; Natives und kontrastmittelverstärktes MRI der BWS vom 2 7. Juni 2014 im F.___ ; Röntgenaufnahmen Lendenwirbelsäule [ LWS ] , Hüfte recht s , Hände und Füsse beidseits vom 2 0. August 2014, G.___ -Spital, Urk. 10/142/28) hätten keine Hinweise für neurokompressive Elemente/schwere degenerative Veränderungen an der HWS ergeben. Betreffend die BWS würden sich ebenfalls keine Hinweise zeigen für relevante Veränderungen. Im Bereich der LWS bestünden im unteren Abschnitt Diskopathien auf Höhe L4/5 und L5/S1 ( Urk. 10/142/29). Im Bereich der Hüftgelenke bestehe rechts eine Coxarthrose bei bekannter Offset-Störung mit entsprechender Schädigung des La brums/ Knor pel bereichs . Im Weiteren bestünden ausgedehnte weichteil rheuma tische Schmerzareale an den oberen Extremitäten mit diffusen Muskel schmer zen sowie auch periartikuläre Schmerzareale an den Ellbogen, an den Handgelenken sowie im Trochanter major -Gebiet und Beckenkamm dorsal-Ge biet beidseits. Im Bereich der Hände bestehe rechts ein elektroneurographisch nachgewiesenes Karpaltunnelsyndrom. Insgesamt resultiere daraus aus rheu matologischer Sicht eine Teilarbeitsfähigkeit für leichte wechselbelastende Tätigkeiten mitunter Kurzpausen und ohne wiederholtes Zurücklegen w eiter Strecken . Die Beschwerdeführerin sei bei einem 50%-Pensum bereits adäquat im Arbeitsprozess integriert (Urk.10/142/30 f. ).</w:t>
      </w:r>
    </w:p>
    <w:p>
      <w:r>
        <w:t>Im Rahmen der psychiatrischen Exploration hielt der beurteilende Facharzt fest, die Beschwerdeführerin sei sogleich durch eine bedrückt-depressive Stimmungslage aufgefallen. Sie habe eine deutlich eingeschränkte emotionale Modulationsfähigkeit gezeigt. Betreffend Psychomotorik seien verarmte Mimik und Gestik aufgefallen. Die Sprechweise als weitere psychomotorische Funktion habe als langsam imponiert. Die Beschwerdeführerin habe einen antriebs- und initiativlosen Eindruck hinterlassen. Ihre Beschwerdeschilderungen seien als sachlich und ohne jegliche Ausgestaltungs- oder Dramatisierungstendenz e n zu beurteilen. In der Hamilt o n Depressionsskala (21 Items) habe sie eine Gesamt punktzahl von 26 erreicht. Es handle sich hierbei um einen Grenzwert zwischen mittelschwerer und schwerer depressiv er Episode ( Urk. 10/142/33 f.). Auch im Schlussgespräch habe die Beschwerdeführerin deutlich depressiv und resigniert imponiert. Sie habe spontan angegeben, ihr Leben sei „geschlossen“. Damit habe die Beschwerdeführerin zum Ausdruck bringen wollen, dass sie von ihrem Leben nichts mehr zu erwarten habe. Die einzige verlässliche Bezugsperson sei ihr Sohn. Die Sorge um ihn halte si e noch am Leben (Urk.</w:t>
      </w:r>
    </w:p>
    <w:p>
      <w:r>
        <w:t>10/142/44). In der Biographie der Beschwerdeführerin würden drei gescheiterte Ehen auffallen . Sie habe sich mit psychisch auffälligen, unzuverlässigen und wenig einfühlsamen Partnern liiert. Hier komme der Verdacht auf akzentuierte neurotische Persön lichkeitszüge auf. Die Beschwerdeführerin sei während Jahren der Mehrfachbe lastung</w:t>
      </w:r>
    </w:p>
    <w:p>
      <w:r>
        <w:t>einer erwerbstätigen, alleinerz i e henden Mutter und Hausfrau ausgesetzt gewesen. Die Beschwerden im Zusammenhang mit dem Bewegungsapparat hätten ca. 2004, das heisse kurz vor der Scheidung der zweiten Ehe, angefan gen. Die Beschwerdeführerin scheine in eine zunehmende Überforderung und Erschöpfung geraten zu sein. 2009 sei in den Akten erstmals ein depressives Leiden beschrieben. In der Folge sei es zu weiteren Belastungen gekommen. So etwa die Hysterektomie bei Cervixkarzinom 200 8. Seither bestehe eine deutliche Ka rzinophobie , welche den psychischen Zustand zusätzlich beeinträchtige. Heute zeige die Beschwerdeführerin eine depressive Symptomatik mit Antriebs losigkeit, Anhedonie , Schlafstörungen, vegetativen Symptomen, innerer Anspannung und Gereiztheit und latenter Suizidalität. Aufgrund des depressi ven Leidens sei die Beschwerdeführerin in ihrer psychosomatischen Belastbar keit sowie in ihrer Ausdauer und geistigen Spannkraft deutlich reduziert. Zudem verfüge sie nur über ein sehr beschränktes Umfeld innerhalb der Familie. Aus serhalb der Familie verfüge sie über keinerlei Bezugspersonen. Die Einschrän kung der Arbeitsfähigkeit sei mit 50 % zu beziffern. Der Beginn der Arbeitsun fähigkeit im aktuellen Ausmass lasse sich weder aufgrund der Angaben der Beschwerdeführerin noch aufgrund der Akten eindeutig festlegen, sodass der Beginn der jetzigen Arbeitsunfähigkeit mit dem Datum des Gutachtens zusammenfalle ( Urk. 10/142/34 f. , Urk. 10/142/39 ). Bezugnehmend auf die Dis krepanzen zu den früheren psychiatrischen Einschätzungen stellte sich der Gut achter auf den Standpunkt, letztere lägen bereits fünf bzw. sechs Jahre zurück und es sei anzunehmen, dass sich der psychische Zustand der Beschwerde führerin seither verschl echtert habe (Urk. 10/142/36). So sei zwischenzeitlich die Diagnose eines Cervixkarzinoms mit entsprechende r Hysterektomie erfolgt. Diese Erkrankung habe die Beschwerdeführerin stark verunsichert und auch zu einer gewissen Verschlechterung sowie Verfestigung des psychi schen Leidens geführt. Schliesslich müsse in aller Deutlichkeit festgehalten werden, dass die Beschwerdeführerin ihre psychische Problematik beziehungsweise ihr psychi sches Leiden eher dissimuliere und bagatellisiere, statt dramatisiere. Auch unter diesem Gesichtspunkt liessen sich die Diskrepanzen zum Gutachten des Z.___ erklären ( Urk. 10/142/41).</w:t>
      </w:r>
    </w:p>
    <w:p>
      <w:r>
        <w:t>Im Rahmen der Konsensbeurteilung kamen die Gutachter zum Schluss , aus Sicht des Bewegungsapparates bestehe für leichte Tätigkeiten in Wechselhal tung , ohne Zurücklegen weiter Strecken, eine Arbeitsfähigkeit von 50 % . Wiederholte Arbeiten über Schulterniveau seien zu vermeiden. Arbeiten an besonders lärmigen Arbeitsplätzen seien bei bestehendem Trommelfelldefekt sicherlich nicht sinnvoll. Die entsprechenden Arbeitsbedingungen sch ie nen am jetzigen Arbeitsplatz voll respektiert zu sein. Aufgrund des psychischen Leiden s bestehe eine deutliche Einschränkung der psychophysischen Belastbarkeit, der Ausdauer und des Durchhaltevermögens. Bei länger dauernder Belastung bestehe auch die Gefahr von Konzentrationsstörungen aufgrund des depressiven Leidens. Die angestammte Tätigkeit könne ohne w eiteres auch als körperlich adaptierte Tätigkeit bezeichnet werden. Die Beschwerdeführerin könne diese Tätigkeit sitzend verrichten. Zudem entfalle das Heben und Tragen schwerer Lasten. Als Kassiererin habe die Beschwerdeführerin auch die Möglichkeit, sich gelegentlich aus ihrem Stuhl zu erheben, sodass nicht von einer körperlichen Zwangshaltung ausgegangen werden müsse. Der Beginn der Arbeitsunfähigkeit im heutigen Ausmass bestehe seit August 200 8. Damals habe die Beschwerde führerin ihr Arbeitspensum aus gesundheitlichen Gründen auf dieses Mass reduziert. Die Diagnose des Cervixkarzinoms im Herbst 2008 habe diesen Zustand noch weiter verfestigt und der Beschwerdeführerin ermöglicht, zumin dest partiell zu ihrer psychischen Verfassung zu stehen ( Urk. 10/142/40).</w:t>
      </w:r>
    </w:p>
    <w:p>
      <w:r>
        <w:t>5. 5.1</w:t>
      </w:r>
    </w:p>
    <w:p>
      <w:r>
        <w:t>In somatischer Hinsicht gelangten die Gutachter des B.___ damit zu keinen neuen Erkenntnissen, insbesondere konnte keine massgebliche Verschlechterung des somatischen Gesundheitszustandes im Vergleich zu den gutachterlichen Untersuchungen im Juni 2008 dargelegt werden (vgl. E. 4.1). Wohl wies der Neurologe Dr. med. H.___ – wie bereits im Urteil vom 2 6. September 2013 (IV.2012.00267) ausgeführt – im Jahre 2012 ein leicht bis mittelschwer ausge prägtes Carpaltunnelsyndrom (CTS) rechts nach, ein operativer Eingriff hatte indes bis zur zweiten Begutachtung nicht stattgefunden. Ferner wies der rheu matologische Gutachter der B.___ lediglich am Schluss seiner Beurteilung auf den bekannten elektroneurographischen Befund hin, ohne daraus funktionelle Einschränkungen zu postulieren, mit der Empfehlung zu einer operativen Sanierung ( Urk. 10/142/30). Die Handgelenke präsentierten sich – wie schon im Juni 2008 (vgl. Urk. 19/46/42) – unauffällig bei lediglich unbegründet festge haltenem Verdacht auf ein Handgelenksganglion rechts ( Urk. 10/142/28f.), womit sich jedoch bereits der Rheumatologe des Z.___ eingehend auseinander gesetzt hatte ( Urk. 10/46/42). In der rheumatologischen Beurteilung stand – wie bereits anlässlich der Begutachtung 2008 - das ausgedehnte Schmerzsyndrom bzw. chronische panvertebrale Syndrom im Vordergrund. Es bestanden weiter hin keine Hinweise für radikuläre Reiz- oder Ausfallsphänomene und fanden sich bildgebend im Lendenwirbelsäulenbereich bereits in der Begutachtung vom Sommer 2008 gleichenorts umschriebene Diskopathien ( Urk. 10/142/29, Urk. 10/46/40f.). In diesem Zusammenhang ist darauf hinzuweisen, dass radio logisch sichtbare degenerative Veränderungen weder Beweis für Schmerzen noch deren Zunahme darstellen noch eine Verschlechterung der Arbeits- und Leistungsfähigkeit nachweisen (vgl. Urteile des Bundesgerichts 8C_227/2009 vom 3 0. September 2009 E. 5.2.2, 9C_68/2014 vom 2. Juni 2014 E. 3.3 und 8C_569/2013 vom 3 0. September 2013 E. 4.2.1). Das Thoracic - outlet -Syndrom</w:t>
      </w:r>
    </w:p>
    <w:p>
      <w:r>
        <w:t>von Dr. H.___ im Oktober 2012 postuliert und von der Hausärtzin</w:t>
      </w:r>
    </w:p>
    <w:p>
      <w:r>
        <w:t>Dr. E.___ in ihrem Bericht vom 1 9. Juni 2015 unkommentiert übernommen (vgl. Urk. 3/5) fand keinen Eingang in das B.___ -Gutachten vom 2 6. September 201 4. Einzig hinsichtlich der Beurteilung der Arbeitsunfähigkeit aus rheumatologischer Sicht weicht der Fachgutachter des B.___ von demjenigen des Z.___ ab, indem er schliesst, die Beschwerdeführerin sei bereits adäquat im Arbeitsprozess integriert bei einem 50%-Arbeitspensum ( Urk. 10/142 S. 31). Eine ausführliche Begrün dung für die rheumatologischen Einschränkungen der Arbeitsfähigkeit in zeitli cher Hinsicht fehlt (Urk. 10/142/40+42). Aus den Schlussfolgerungen geht auch nicht hervor, weshalb die Arbeitsfähigkeit - im Vergleich zur Z.___ -Begutach tung - abweichend beurteilt wird, vor allem wird keine Verschlechterung des chronischen panvertebralen Syndroms dargelegt. Dabei fällt auf, dass im rheu matologischen Untersuchungsbericht wohl positive Waddel -Zeichen festgehal ten werden ( Urk. 10/142/26), in der Beurteilung jedoch jegliche Auseinander setzung damit fehlt, dies im Gegensatz zum rheumatologischen Teilgutachten des Z.___ ( Urk. 10/46/42). Zusammenfassend ist daher entgegen den beschwer deweisen Hinweisen auf neue Diagnosen ( Urk. 1 S. 6 f.) eine Verschlechterung des somatischen Gesundheitszustandes und der Arbeitsfähigkeit seit der Begut achtung des Z.___ im Sommer 2008 nicht ausgewiesen und vermag das B.___ -Gutachten vom 2 6. September 2014 in der - wenig begründeten - Beurteilung der Arbeitsunfähigkeit in somatischer Hinsicht nicht zu überzeugen, weshalb mit den Gutachtern des Z.___ diesbezüglich unverändert von einer vollschichti gen Arbeitsfähigkeit auszugehen ist für leichte Tätigkeiten in Wechselhaltung, ohne Zurücklegen weiter Strecken und ohne wiederholte Arbeiten über Schul terniveau , wobei die angestammte Tätigkeit diesen Anforderung weitestgehend angepasst ist (vgl. Urk. 10/46/23, Urk. 10/142/43). 5.2</w:t>
      </w:r>
    </w:p>
    <w:p>
      <w:r>
        <w:t>Der psychiatrische Gutachter des B.___ hat betreffend Diskrepanzen zu früheren Einschätzungen Stellung bezogen und seine abweichende Beurteilung begründet ( Urk. 10/142/41). In diesem Zusammenhang ist ferner darauf hinzuweisen, dass p sychi atrische Explorationen von der Natur der Sache her nicht ermes sensfrei erfolgen , weshalb verschiedene medizini sch-psychiatrische Interpretati onen möglich, zulässig und zu respektieren sind, sofe rn der Experte lege artis vorge gangen ist (vgl. Urteil des Bundesgerichts vom 5. März 2009 in Sachen A., 8C_694/2008, Erw . 5.1). Der psychiatrische Gutachter legte sodann dar, dass sich die psychische Verfassung der Beschwerdeführerin im sechsjährigen Ver lauf seit dem Z.___ -Gutachten mitunter angesichts der Hysterektomie im Alter von nur 39 Jahren infolge Cervixkarzinom mit anschliessend eingetretener Kar zinophobie in relevanter Weise verschlechtert hat ( Urk. 10/142/41) und sich eine von der – sozialversicherungsrechtlich an sich unbeachtlichen und darüber hinaus teilweise bereits 2008 vorbestehenden - psychosozialen und soziokultu rellen Belastungssituation zu unterscheidende und in diesem Sinne verselbstän digte psychische Störung mit Auswirkungen auf die Arbeits- und Erwerbsfähig keit etabliert haben könnte. Von einer Verschlechterung ab 2. Juli 2011 (Tod der Freundin) sprach auch die nichtärztliche, delegiert arbeitende Psychothera peutin ( Urk. 3/9). Damit nicht ein Einklang zu bringen ist aber , dass die Beschwerdeführerin die seit Dezember 2007 besuchte Psychotherapie (vgl. Urk. 3/9) im Jahre 2012 abgebrochen haben soll und bis zur gutachterli chen Untersuchung im B.___ (August 2014) nicht wiederaufgenommen hatte ( Urk. 10/142 S. 38), obwohl der psychiatrische Gutachter eine gegenwärtig mit telschwere bis schwere Episode der rezidivierenden depressiven Störung diag nostizierte. Er äussert sich auch nicht direkt zur Therapieresistenz des depressi ven Leidens, immerhin empfiehlt er aber eine Dosiserhöhung des Antidepressivums und die Wiederaufnahme der Psychotherapie ( Urk. 10/142/40f), woraus zu schliessen ist, dass die Therapiemöglichkeiten nicht ausgeschöpft sind. Mangels Entscheidrelevanz kann indes offen gelassen werden, inwieweit die aus psychiatrischer Sicht attestierte Arbeitsunfähigkeit im Sommer 2014 aus invalidenversicherungsrechtlicher Sicht ausgewiesen ist. 5.3</w:t>
      </w:r>
    </w:p>
    <w:p>
      <w:r>
        <w:t>Betreffend den Beginn der 50%igen Arbeits un fähigkeit hält das Gutachten zwei Zeitpunkte fest. Der beurteilende Psychiater führte aus , der Beginn der Arbeits unfähigkeit im aktuellen Ausmass lasse sich weder aufgrund der Angaben der Beschwerdeführerin noch aufgrund der Akten eindeutig festlegen, sodass der Beginn mit dem Datum des Gutachtens zusammenfalle (August 2014, Urk. 10/142/35). Im Rahmen der Konsensbeurteilung wurde demgegenüber fest gehalten , die Arbeitsunfähigkeit im aktuel len Ausmass bestehe seit August 2007 , zumal die Beschwerdeführerin dann ihr Arbeitspensum aus gesundheitli chen Gründen auf dieses Ausmass reduziert habe ( Urk. 10/142/40). Diese - wohl in erster Linie auf den somatischen Beschwerden beruhende - Einschätzung (vgl. Urk. 10/142/43, wo auf die somatischen Einschränkungen verwiesen wird) hält indes dem überzeugenden und voll beweiskräftigen Z.___ -Gutachten vom 1 8. August 2008 nicht stand. Demzufolge wäre - wollte man sich dennoch auf das B.___ -Gutachten abstützen (vgl. vorstehend) - davon auszugehen, dass die Beschwerdeführerin frühestens seit Mitte/Ende August 2014 (Datum Explora tion) im festgestellten Ausmass medizinisch-theoretisch eingeschränkt war. Eine früher eingetretene massgebliche Arbeitsunfähigkeit aus psychiatrischer Sicht ist jedenfalls nicht ausgewiesen und lässt sich, auch weil sich die Beschwerde führerin bei unverändertem effektiven Arbeitspensum seit 2012 keiner fachspe zifischen Therapie mehr unterzieht, auch nachträglich nicht mehr feststellen, zumal der B.___ -Psychiater ebenfalls keine anderen als die genannten Anhalts punkte anführen konnte. Damit waren die Voraussetzungen des Wartejahrs nach Massgabe von Art. 28 Abs. 1 lit . b IVG (vgl. Ziff. 1.3) frühestens im August 2015 erfüllt. Für die Beurteilung der Gesetzmässigkeit der angefochte nen Verfügung ist für das Sozialversicherungsgericht in der Regel der Sachver halt massgebend, der zur Zeit des Erlasses des angefochtenen Verwaltungsaktes gegeben war. Tatsachen, die jenen Sachverhalt seither verändert haben, sollen im Normalfall Gegenstand einer neuen Verwaltungsverfügung bilden (BGE 130 V 138 E. 2.1 mit Hinweis). Davon abzuweichen besteht vorliegend kein Anlass, zumal der medizinische Sachverhalt seit der gutachterlichen Einschätzung im August 2014 nicht bekannt ist und die vorliegende Aktenlage keine abschlies sende Beurteilung zulässt. Ob aufgrund der im psychiatrischen Teil des B.___ -Gutachtens dargelegten Verschlechterung des psychischen Gesundheitsschadens nunmehr, das heisst nach Erlass der Verfügung vom 2 2. Mai 2015, ein Renten anspruch entstanden ist, wird die Beschwerdegegnerin nach entsprechenden Abklärungen zu entscheiden haben. Hierfür rechtfertigt sich die Überweisung der Akten. 5.4</w:t>
      </w:r>
    </w:p>
    <w:p>
      <w:r>
        <w:t>Zusammenfassend erweist sich die angefochtene Verfügung vom 2 2. Mai 2015 als rechtens und ist die Beschwerde abzuweisen. 6.</w:t>
      </w:r>
    </w:p>
    <w:p>
      <w:r>
        <w:rPr>
          <w:b/>
        </w:rPr>
        <w:t>E. 11</w:t>
      </w:r>
    </w:p>
    <w:p>
      <w:r>
        <w:t>; § 8 in Verbindung mit § 7 Abs. 2 der Verord nung über die Gebühren, Kosten und Entschädigungen vor dem Sozialversi cherungsgericht [ GebV</w:t>
      </w:r>
    </w:p>
    <w:p>
      <w:r>
        <w:t>SVGer ]). Am 1 7. September 2015 reichte Rechtsanwältin Renata Hajek Saxer eine detaillierte Aufstellung ihrer Aufwendungen und Auslagen bis 15.</w:t>
      </w:r>
    </w:p>
    <w:p>
      <w:r>
        <w:t>September 2015 ein (450 Minuten und Fr. 73. -- Barauslagen), was ange messen erscheint. Für die Verarbeitung des Urteils werden ermessensweise 60 Minuten hinzugeschlagen. Unter Berücksichtigung des gerichtsüblichen Stun denansatzes von Fr. 220. -- ist die Entschädigung insgesamt auf Fr.</w:t>
      </w:r>
    </w:p>
    <w:p>
      <w:r>
        <w:t>2‘098.45 (inkl. Barauslagen und Mehrwertsteuer) festzusetzen und a us der Gerichtskasse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