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IV.2015.00645 vom 30. Mai 2016</w:t>
      </w:r>
    </w:p>
    <w:p>
      <w:r>
        <w:t>ZH Sozialversicherungsgericht, 2016-05-30, DE</w:t>
      </w:r>
    </w:p>
    <w:p>
      <w:r>
        <w:rPr>
          <w:b/>
        </w:rPr>
        <w:t xml:space="preserve">Quelle: </w:t>
      </w:r>
      <w:r>
        <w:t>https://mcp.opencaselaw.ch/entscheid/zh_sozialversicherungsgericht_IV.2015.00645</w:t>
      </w:r>
    </w:p>
    <w:p>
      <w:r>
        <w:t>FR: ZH_SOZIALVERSICHERUNGSGERICHT IV.2015.00645 du 30 mai 2016</w:t>
      </w:r>
    </w:p>
    <w:p>
      <w:r>
        <w:t>IT: ZH_SOZIALVERSICHERUNGSGERICHT IV.2015.00645 del 30 maggio 2016</w:t>
      </w:r>
    </w:p>
    <w:p>
      <w:pPr>
        <w:pStyle w:val="Heading2"/>
      </w:pPr>
      <w:r>
        <w:t>Erwägungen</w:t>
      </w:r>
    </w:p>
    <w:p>
      <w:r>
        <w:rPr>
          <w:b/>
        </w:rPr>
        <w:t>E. 1</w:t>
      </w:r>
    </w:p>
    <w:p>
      <w:r>
        <w:t>2. März 2013 bei der Invalidenversicherung zum Leistungsbezug an meldete ( Urk. 7/5 Ziff. 6.2-3 ). Die Sozialversicherungsanstalt des Kantons Zü rich, IV-Stelle, klärte die medizinische und erwerbl iche Situation ab, zog Akten des Kran kentaggeldversicherers bei ( Urk. 7/11 ) und holte bei m</w:t>
      </w:r>
    </w:p>
    <w:p>
      <w:r>
        <w:t>Y.___ ein polydiszip linäres Gutachten ein, das am 5. Mai 2014 erstattet wurde ( Urk. 7/31 ).</w:t>
      </w:r>
    </w:p>
    <w:p>
      <w:r>
        <w:t>Nach durchgeführt em Vorbescheidverfahren ( Urk. 7/34, Urk. 7/36, Urk. 7/42 , Urk. 7/45, Urk. 7/51, Urk. 7/59 ) verneinte die IV-Stelle mit Verfügung vom 2 0. Mai 2015 einen Rentenanspruch ( Urk. 7/66 = Urk. 2) .</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Erwerbseinkommen ziffernmässig möglichst genau ermittelt und ei nander gegen übergestellt werden, worauf sich aus der Einkommensdifferenz der Invaliditäts grad bestimmen lässt (sog. allgemeine Methode des Einkommensver gleichs ; BGE 130 V 343 E. 3.4.2 mit Hinweisen).</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w:t>
      </w:r>
    </w:p>
    <w:p>
      <w:r>
        <w:rPr>
          <w:b/>
        </w:rPr>
        <w:t>E. 1.007</w:t>
      </w:r>
    </w:p>
    <w:p>
      <w:r>
        <w:t>x 0.75 ). 5.5</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 s 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 meinen Arbeitsmarkt nur mit unterdurchschnittlichem Einkommen ver werten kann. Bei der Bestimmung der Höhe des Abzuges ist der Einfluss aller in Be 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Aufgrund des im Y.___ -Gutachten festgelegten eingeschränkten Belastungsprofil s erscheint vorliegend ein leidensbedingter Abzug von 10 % für angemessen. 5.6</w:t>
      </w:r>
    </w:p>
    <w:p>
      <w:r>
        <w:t>Unter Berücksichtigung ein es lohnmindernden Faktors von 10 % ergibt sich ein Invalideneinko mmen in der Höhe von rund Fr. 34 ‘ 966.-- ( Fr. 38‘851 .-- x 0.9). Bei einem Valideneinkommen von rund Fr. 65‘216.--</w:t>
      </w:r>
    </w:p>
    <w:p>
      <w:r>
        <w:t>resultiert somit eine Einkom menseinbusse von Fr. 30‘250 .--, was ei nem Invaliditätsgrad von rund 46 % entspricht, womit der Beschwerdeführerin ein Anspruch auf eine Viertelsrente</w:t>
      </w:r>
    </w:p>
    <w:p>
      <w:r>
        <w:t>zusteht. 6 .</w:t>
      </w:r>
    </w:p>
    <w:p>
      <w:r>
        <w:t>I n teilweise r Gutheissung der Beschwerde ist die Verfügung vom 20. Mai 2015</w:t>
      </w:r>
    </w:p>
    <w:p>
      <w:r>
        <w:t>aufzuheben und festzustellen , dass die Beschwerdeführerin ab 1. September 2013 Anspruch auf eine Viertelsrente</w:t>
      </w:r>
    </w:p>
    <w:p>
      <w:r>
        <w:t>hat . 7.</w:t>
      </w:r>
    </w:p>
    <w:p>
      <w:r>
        <w:t>7 .1</w:t>
      </w:r>
    </w:p>
    <w:p>
      <w:r>
        <w:t>Da es um die Bewilligung oder Verweigerung von Versicherungsleistungen geht, ist das Verfahren kostenpflichtig. Die Gerichtskosten sind nach dem Verfahrens aufwand und unabhängig vom Streitwert festzulegen (Art. 69 Abs. 1 bis IVG) und auf Fr. 900.-- anzusetzen. Entsprechend dem Ausgang des Verfahrens sind sie der mehrheitlich unterliegenden Beschwerdegegnerin aufzuerlegen . 7 .2</w:t>
      </w:r>
    </w:p>
    <w:p>
      <w:r>
        <w:t>Bei diesem Ausgan g des Verfahrens steht der anwaltlich vertretenen Beschwer deführer in eine</w:t>
      </w:r>
    </w:p>
    <w:p>
      <w:r>
        <w:t>Prozess entschädigung zu, die beim ab 1. Januar</w:t>
      </w:r>
    </w:p>
    <w:p>
      <w:r>
        <w:t>2015 massge benden</w:t>
      </w:r>
    </w:p>
    <w:p>
      <w:r>
        <w:t>praxisgemässen Stundenansatz von Fr. 220.-- (zuz üglich Mehrwert steuer) auf Fr. 2‘300 .-- (in klusive Barauslagen und Mehrwertsteuer) zu bemessen und der Besch werdegeg nerin aufzuerlegen ist. Das Gericht erkennt: 1.</w:t>
      </w:r>
    </w:p>
    <w:p>
      <w:r>
        <w:t>In teilweiser Gutheissung der Beschwerde wird die angefochtene Verfügung der Sozial versicherungsanstalt des K antons Zürich, IV-Stelle, vom 20. Mai 2015 aufgeho ben, un d es wird festgestellt, dass die Beschwerdeführer in ab 1. September 2013 An spruch auf eine Viertelsrente hat. 2.</w:t>
      </w:r>
    </w:p>
    <w:p>
      <w:r>
        <w:t>Die Gerichtskosten von Fr. 900 .-- werden der Beschwerdegegnerin auferlegt. Rech nung und Einzahlungsschein werden der Kostenpflichtigen nach Eintritt der Rechts kraft zugestellt. 3.</w:t>
      </w:r>
    </w:p>
    <w:p>
      <w:r>
        <w:t>Die Beschwerdegegnerin wird verpflichtet, der Beschwerdeführerin eine Prozessent schädigung von Fr. 2‘300 .-- (inkl. Barauslagen und MWSt ) zu bezahlen. 4.</w:t>
      </w:r>
    </w:p>
    <w:p>
      <w:r>
        <w:t>Zustellung gegen Empfangsschein an: - Rechtsanwalt Eric Schuler - Sozialversicherungsanstalt des Kantons Zürich, IV-Stelle - PAX Schweizerische Lebensversicherungs-Gesellschaft AG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r>
        <w:rPr>
          <w:b/>
        </w:rPr>
        <w:t>E. 2</w:t>
      </w:r>
    </w:p>
    <w:p>
      <w:r>
        <w:t>0. Mai 2015 ( Urk. 2) und beantragte, diese sei aufzuheben und es sei ihr ab 1. September 2013 eine Dreiviertelsrente und ab 1. Oktober 2014 eine ganze Rente zuzusprechen</w:t>
      </w:r>
    </w:p>
    <w:p>
      <w:r>
        <w:t>( Urk. 1 S. 2 ). Die IV-Stelle beantragte mit Beschwerde antwort vom 1 3. August</w:t>
      </w:r>
    </w:p>
    <w:p>
      <w:r>
        <w:t>2015 ( Urk.</w:t>
      </w:r>
    </w:p>
    <w:p>
      <w:r>
        <w:rPr>
          <w:b/>
        </w:rPr>
        <w:t>E. 2.1</w:t>
      </w:r>
    </w:p>
    <w:p>
      <w:r>
        <w:t>Die Beschwerdegegnerin begründete ihre Verfügung ( Urk. 2) damit, die Be schwer deführerin sei seit Februar 2011 in ihrer Arbeitsfähigkeit einge schränkt. Aus ges undheitlichen Gründen sei es ihr zumutbar , einer angepassten Tätigkeit im Rahmen von 75 % nachzugehen. Für die Berechnung des Validen einkom mens sei auf den Auszug aus dem individuellen Konto (IK-Auszug) aus dem Jahr 2010 abzustellen. Ausgehend von einem gestützt auf die Lohnstruk tur ta bellen des Bundesamtes für Statistik festgesetzten Invalideneinkommen resul tiere ein rentenanspruchsausschliessender Invaliditätsgrad. In der Leis tungs fähig keit von 75 % seien bereits die nötigen Pausen und Einschränkungen in einer leich ten Tätigkeit inbegriffen , und weitere Abzüge seien nicht ange zeigt . Auf das Y.___ -Gutachten könne abgestellt werden</w:t>
      </w:r>
    </w:p>
    <w:p>
      <w:r>
        <w:t>(S.</w:t>
      </w:r>
    </w:p>
    <w:p>
      <w:r>
        <w:t>2 f.). Entgegen der Ansicht der Beschwerdeführerin handle es sich bei den ausgeführten nicht um angepasste Tätigkeiten und es hätten keine Anzeichen dafür bestanden, dass sie ihre Stelle bei der Z.___ AG aus gesundheitlichen Gründen habe aufgeben müssen , da sie in der Folge während mehrerer Jahre diversen min destens so anstrengenden Putztätig keiten nachgegangen sei ( Urk. 6 S. 2 Ziff. 2-3 ).</w:t>
      </w:r>
    </w:p>
    <w:p>
      <w:r>
        <w:rPr>
          <w:b/>
        </w:rPr>
        <w:t>E. 2.2</w:t>
      </w:r>
    </w:p>
    <w:p>
      <w:r>
        <w:t>Dagegen machte die Beschwerdeführerin in ihr er Beschwerde ( Urk. 1) gel tend, es sei ihr nicht möglich, eine angepasste Tätigkeit im Umfang von 75 % auszu üben</w:t>
      </w:r>
    </w:p>
    <w:p>
      <w:r>
        <w:t>(S. 5 Ziff. 10). Im Y.___ -Gutachten sei unberücksichtigt geblieben, dass sie bereits behinderungsangepasste Tätigkeiten ausgeübt habe. Es sei davon auszu gehen, dass sie ihre Restarbeitsfähigkeit mit ihrem geleisteten Pensum von 40 % vollständig ausschöpfe (S. 6 f. Ziff.</w:t>
      </w:r>
    </w:p>
    <w:p>
      <w:r>
        <w:rPr>
          <w:b/>
        </w:rPr>
        <w:t>E. 2.3</w:t>
      </w:r>
    </w:p>
    <w:p>
      <w:r>
        <w:t>Strittig und zu prüfen ist der Rentenanspruch der Beschwerdeführerin. 3. 3.1</w:t>
      </w:r>
    </w:p>
    <w:p>
      <w:r>
        <w:t>Dr. med.</w:t>
      </w:r>
    </w:p>
    <w:p>
      <w:r>
        <w:t>A.___ , Facharzt für Neurochirurgie , Wirbelsäulen- und Schmerz Clinic , B.___ , führte in seinem Bericht vom 2 6. Oktober 2009 ( Urk. 7/20/14)</w:t>
      </w:r>
    </w:p>
    <w:p>
      <w:r>
        <w:t>aus, er habe die Patientin am 2 3. Oktober 2009 ambulant unter sucht. Das Wirbel säulen-MRI vom 1 7. September</w:t>
      </w:r>
    </w:p>
    <w:p>
      <w:r>
        <w:t>2009 habe hinsichtlich der Halswirbelsäule ( HWS )</w:t>
      </w:r>
    </w:p>
    <w:p>
      <w:r>
        <w:t>eine Diskushernie C/4/5/6 mit Sp inalkanalstenose C5/6, eine unauffällige Brustwirbelsäule ( BWS ) und bei der Lendenwirbelsäule ( LWS ) eine linksbetonte Diskushernie L4/5 und L5/S1 gezeigt.</w:t>
      </w:r>
    </w:p>
    <w:p>
      <w:r>
        <w:t>Seit zwei Jahren klage die Patientin über zunehmende Schmerzen in den oberen und unteren Extremitäten linksbetont. Die Schmerzen würden heute als andau ernd beschrieben. Sie habe einen positiven Pressschmerz im Kreuzbereich und ein Kribbeln in den Beinen posterior . Sie habe k eine Miktionsstörung und nehme keine Schmerzmittel.</w:t>
      </w:r>
    </w:p>
    <w:p>
      <w:r>
        <w:t>Dr. A.___ führte aus, bei unauffälligem Neuro status habe er anhand der bildgebenden Diagnostik der Beschwerdeführerin die Situation ihrer Wirbelsäule und die Ursachen ihrer Beschwerden gezeigt. Sie wolle weiterhi n konservativ behandelt werden (S. 1). 3. 2</w:t>
      </w:r>
    </w:p>
    <w:p>
      <w:r>
        <w:t>Dr. med . C.___ , Facharzt für Orthopädische Chirurgie, führte in seinem Bericht vom 1 7. Juli 2013 ( Urk. 7/15/6) aus, die Patientin sei notfallmässig am 2 5. Juni 2013 im Spital D.___ untersucht und behandelt worden. Es bestehe eine Myelomalagie , die abgeklärt werden müsste. Mit einer Erholung sei be kannt lich nicht zu rechnen, weshalb am jetzigen Gesundheitszustand keine Ver besserung eintreten werde. Zusätzlich sollte die Beschwerdeführerin im Be reich der LWS noch op erativ versorgt werden. Bei der 52 Jahre alten Patientin werde keine Umschulung möglich sein, weshalb eine Teilberentung notwendig werde. 3. 3</w:t>
      </w:r>
    </w:p>
    <w:p>
      <w:r>
        <w:t>Dr. med.</w:t>
      </w:r>
    </w:p>
    <w:p>
      <w:r>
        <w:t>E.___ stellte in seinem Bericht vom 1 3. August</w:t>
      </w:r>
    </w:p>
    <w:p>
      <w:r>
        <w:t>2013 ( Urk. 7/20 /1-3 ) folgende Diagnosen mit Auswirkung auf die Arbeitsfähigkeit ( Ziff. 1.1) : - panvertebrales Schmerzsyndrom - depressive Stimmung - Status nach ventraler Fusion Halswirbelkörper ( HWK ) 5/6 und 6/7 mit ver bleibender Myelopathie - Status nach Diskushernienoperation April 2012</w:t>
      </w:r>
    </w:p>
    <w:p>
      <w:r>
        <w:t>Dr. E.___ führte aus, die Beschwerdeführerin sei seit dem 1 7. April 1991 in seiner Behandlung , und die letzte Kontrolle sei am 4. Juli</w:t>
      </w:r>
    </w:p>
    <w:p>
      <w:r>
        <w:t>2013 erfolgt ( Ziff. 1.2). In der zuletzt ausgeübten Tätigkeit bestehe mit grosser Mühe seit dem 1. Febru ar 2012 eine Arbeitsunfähigkeit von 50 % . Die bisherige Tätigkeit sei maximal zu 40 % zumutbar ( Ziff. 1.7). Mit einer Erhöhung der beruflichen Tä tigkeit könne aktuell nic ht gerechnet werden ( Ziff. 1.9) . 3. 4</w:t>
      </w:r>
    </w:p>
    <w:p>
      <w:r>
        <w:t>Am 5. Mai 2014 erstatteten die Gutachter des Y.___ das von der Beschwerde gegne rin veranlasste polydisziplinäre Gutachten ( Urk. 7/ 31). Sie stellten zusam men fassend folgende Diagnosen mit Einfluss auf die Arbeitsfä higkeit (S.</w:t>
      </w:r>
    </w:p>
    <w:p>
      <w:r>
        <w:rPr>
          <w:b/>
        </w:rPr>
        <w:t>E. 6</w:t>
      </w:r>
    </w:p>
    <w:p>
      <w:r>
        <w:t>) die Abweisung der Beschwerde. Mit Gerichts verfügung vom 8. Oktober 2015 wurde die PAX Schweizerische Lebens versicherungs-Gesellschaft AG</w:t>
      </w:r>
    </w:p>
    <w:p>
      <w:r>
        <w:t>zum Prozess beigeladen und der Beschwerde führerin die Beschwerdeantwort zugestellt (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12</w:t>
      </w:r>
    </w:p>
    <w:p>
      <w:r>
        <w:t>lit . a -c ).</w:t>
      </w:r>
    </w:p>
    <w:p>
      <w:r>
        <w:t>Hinsichtlich der psychischen Beschwerden sei auf die Einschätzung der behan delnden Psychiaterin abzustellen</w:t>
      </w:r>
    </w:p>
    <w:p>
      <w:r>
        <w:t>(S.</w:t>
      </w:r>
    </w:p>
    <w:p>
      <w:r>
        <w:t>7 Ziff.</w:t>
      </w:r>
    </w:p>
    <w:p>
      <w:r>
        <w:rPr>
          <w:b/>
        </w:rPr>
        <w:t>E. 13</w:t>
      </w:r>
    </w:p>
    <w:p>
      <w:r>
        <w:t>lit . a-c) . Demnach sei davon auszugehen, dass sie im Zeitpunkt des frühest möglichen Rentenbeginns am 1. Oktober 2013, während mindestens eines Jahres höchstens zu 40 % arbeitsfä hig gewesen sei , und seit Juli 2014 werde ihr eine fast vollständig e Arbeitsun fähigkeit attestiert (S. 7 f. Ziff. 14).</w:t>
      </w:r>
    </w:p>
    <w:p>
      <w:r>
        <w:t>Das Invalideneinkommen sei anhand des tatsächlich erzielten Verdienstes zu berechnen und beim Valide neinkommen sei vom im Jahr 2009 erzielten Ver dienst auszugehen, da sie diese Tätigkeit aus gesundheitlichen Gründen aufge g eben habe . Damit stehe ihr ab 1. Oktober 2013 eine Dreiviertelsrente und ab 1. Oktober 2014 eine ganze Rente zu . Sofern man von dem von der Beschwer degegnerin ermittelten Invalideneinkommen ausginge, stünde ihr jedoch min destens eine Viertelsrente</w:t>
      </w:r>
    </w:p>
    <w:p>
      <w:r>
        <w:t>zu (S. 8 f. Ziff.</w:t>
      </w:r>
    </w:p>
    <w:p>
      <w:r>
        <w:rPr>
          <w:b/>
        </w:rPr>
        <w:t>E. 15</w:t>
      </w:r>
    </w:p>
    <w:p>
      <w:r>
        <w:t>lit . a-e).</w:t>
      </w:r>
    </w:p>
    <w:p>
      <w:r>
        <w:rPr>
          <w:b/>
        </w:rPr>
        <w:t>E. 20</w:t>
      </w:r>
    </w:p>
    <w:p>
      <w:r>
        <w:t>Uhr das Haus verlasse, um zur Arbeit zu gehen. Daraus könne geschlossen werden, dass sie nicht unter morgendlichen Antriebsstörungen leide. Den Haus halt führe sie selbständig und nachmittags arbeite sie in einem Kindergarten. Sie habe explizit erwähnt, dass die Beziehung zum Mann gut sei und sie auch zu ihren Kindern eine sehr gute Beziehung habe. Zum Zeitpunkt der Untersu chung habe sie erst drei Sitzungen bei der Psychiaterin gehabt. Die erwähnten Konzentrations-, Aufmerksamkeits-, Merkfähigkeits- und Gedächtnisstörungen hätten nicht festgestellt werden können.</w:t>
      </w:r>
    </w:p>
    <w:p>
      <w:r>
        <w:t>Die Explorandin sei auch nicht deprimiert, traurig oder den Tränen nahe ge wesen. Sie habe keine Antriebsverminderung und keine psy chomotorische Hemmung gezeigt. I m Zeitpunkt der Untersuchung hätten sich also keinerlei Hin weise für das Vorhandensein einer mittelgradigen depressiven Episode gezeigt. Auch die behandelnde Psychiaterin berichte davon, dass die Explorandin vor allem aufgrund ihrer Schmerzen eingeschränkt sei. Die Schmerzen stünden also deutlich im Vordergrund.</w:t>
      </w:r>
    </w:p>
    <w:p>
      <w:r>
        <w:t>Die Gutachter führten abschliessend aus, dass sie an den Schlussfolgerungen, die sie im Gutachten vom 5. Mai 2014 gezogen hätten , festhielten. In der Tätig keit als Reinigerin bestehe eine Arbeitsfähigkeit von 40 % und in einer körper lich leichten angepassten Tätigkeit eine von 75 % (S. 2). 3. 7</w:t>
      </w:r>
    </w:p>
    <w:p>
      <w:r>
        <w:t>Dr. med. G.___ , Fachärztin für Physikalische Medizin und Reha bi litation, stellte in ihrem Bericht vom 3. März</w:t>
      </w:r>
    </w:p>
    <w:p>
      <w:r>
        <w:t>2015 ( Urk. 7/58 /9 -10 ) folgende Diag nose n (S. 1): - chronisches lumboradikuläres Reizsyndrom L5 und S1 rechtsbetont bei nach cranial luxi erter Disk ushernie L5/S1 mit Obliteration des Rezessus</w:t>
      </w:r>
    </w:p>
    <w:p>
      <w:r>
        <w:t>lateralis links - Diskushernie L4/5 links - chronisches Cervicovertebralsyndrom bei Status nach luxierter Dis kus her nie C4/5 und C5/6 - Status nach Diskektomie C4/5 und C5/6 beidseits, intercorporelle</w:t>
      </w:r>
    </w:p>
    <w:p>
      <w:r>
        <w:t>Dis traktionsfusion mit Implant Cages April 2012 - Verdacht auf Coxarthrose bei Hüftdysplasie</w:t>
      </w:r>
    </w:p>
    <w:p>
      <w:r>
        <w:t>Dr. G.___ führte aus, die Patientin habe sich nach mehreren Jahren erst vor kurzem wieder in ihrer Sprechstunde gemeldet. Leider sei sie über die Abklä rungen während der letzten drei Jahre aber auch über den IV-Antrag nicht dokumentiert. Der Patientin gehe es bezüglich der Cervicobrachialgien wesent lich besser, hingegen bestünden die Lumbalgien mit Lumboischialgien nach wie vor mit Dysä s thesien und Parästhesien im linken Bein bei radiologisch sehr ein drücklichem Befund mit massiver Einengung des Rezessus</w:t>
      </w:r>
    </w:p>
    <w:p>
      <w:r>
        <w:t>lateralis L5/S1 links, verursacht durch die luxierte Diskushernie. Die Operationsindikation zur Ent lastung der Nervenwurzel S1 und L5 links sei vor Jahren schon gegeben und sollte erneut ernsthaft diskutiert werden (S. 1). Aktuell wäre aber eine Standort bestimmung mit neu angefertigtem MRI der LWS sicherlich angebracht, an sonsten könne sie we der über das weitere Prozedere noch über den aktuellen Invaliditätsgrad etwas Definitives sagen (S. 2 ). 4. 4. 1</w:t>
      </w:r>
    </w:p>
    <w:p>
      <w:r>
        <w:t>Die Beschwerdegegnerin ging hinsichtlich der Arbeitsfähigkeit gestützt auf das Gutachten des Y.___ vom Mai 2014 (vorstehend E. 3.4) davon aus, dass die Be schwerdeführerin</w:t>
      </w:r>
    </w:p>
    <w:p>
      <w:r>
        <w:t>ihre angestammte Tätigkeit noch im Umfang von 40 % und jede leichte angepasste Tätigkeit noch im Umfang von 75 % ausüben könne</w:t>
      </w:r>
    </w:p>
    <w:p>
      <w:r>
        <w:t>(vgl. vorstehend E. 2.1). 4.2</w:t>
      </w:r>
    </w:p>
    <w:p>
      <w:r>
        <w:t>Bezüglich der Beurteilung der Arbeitsfähigkeit kann auf das Y.___ -Gutachten vom Mai 2014 (vorstehend E. 3 .4 ) ,</w:t>
      </w:r>
    </w:p>
    <w:p>
      <w:r>
        <w:t>ergänzt durch di e Stellungnahme vom Februar 2015 (vorstehend E. 3 .6 ), abgestellt werden, da es für die Beantwortung der gestellten Fragen umfassend ist, auf den erforderlichen allseitigen Unter suchun gen beruht, die geklagten Beschwerden berücksichtigt und sich mit diesen</w:t>
      </w:r>
    </w:p>
    <w:p>
      <w:r>
        <w:t>sowie dem Verhalten der Beschwerdeführerin auseinandersetzt. Schliesslich wurde das Gutachten in Kenntnis der Vorakten abgegeben, leuchtet in der Dar legung der medizinischen Situation ein und die Schlussfolgerungen der Exper ten sind be gründet. Es erfüllt daher die praxisgemässen Kriterien (vorstehend E.</w:t>
      </w:r>
    </w:p>
    <w:p>
      <w:r>
        <w:t>1.4) voll umfänglich, so dass für die Entscheidfindung darauf abgestellt werden kann.</w:t>
      </w:r>
    </w:p>
    <w:p>
      <w:r>
        <w:t>Daran ändert auch die anderslautende Einschätzung der Arbeits fähigkeit durch die behandelnde Psychiaterin Dr. F.___ (vorstehend E.</w:t>
      </w:r>
    </w:p>
    <w:p>
      <w:r>
        <w:t>3. 5 ) nichts, welche der Beschwerdeführerin im Oktober 2014 eine vollumfängliche Arbeitsunfähigkeit attestierte, handelt es sich dabei um eine Vermischung von psychiatrischen und somatischen Diagnosen. Abgesehen davon, dass es sich bei der von Dr. F.___ diagnostizierten mittelgradigen depressiven Episode rechtsprechungsgemäss um ein Leiden vorübergehender Natur handelt, welches als therapeutisch angehbar und in der Re gel als nicht invalidisierend angesehen wird</w:t>
      </w:r>
    </w:p>
    <w:p>
      <w:r>
        <w:t>( vgl. Urteil des Bundesgerichts 9C_696/20 12 vom 1 9. Juni</w:t>
      </w:r>
    </w:p>
    <w:p>
      <w:r>
        <w:t>2013 E.</w:t>
      </w:r>
    </w:p>
    <w:p>
      <w:r>
        <w:t>4.3.2.1, 8C_80/ 2011 vom 1 4. Juni 2011 E. 6.3.2 ) , fand sich das von ihr beschriebene somatische Krank heitsbild</w:t>
      </w:r>
    </w:p>
    <w:p>
      <w:r>
        <w:t>in diesem Ausmass nicht im Bericht von Dr. G.___ vom März 2015 (vorstehend E.</w:t>
      </w:r>
    </w:p>
    <w:p>
      <w:r>
        <w:t>3.7) wieder. So berichtete Dr. G.___</w:t>
      </w:r>
    </w:p>
    <w:p>
      <w:r>
        <w:t>hinsichtlich der Cerviko brachialgien von einem verbe sserten Zustand, schloss jedoch wie die Gutachter des Y.___ eine Operationsindikation zur Entlastung der Nervenwurzel S1 und L5 nicht aus. Die Operationsindikation der LWS wurde im Übrigen bereits im Juli 2013 von Dr. C.___ geäussert (vgl. vorstehend E. 3. 2) und der Ber icht lag den Y.___ -Gutachtern vor, genauso wie der Bericht des behandelnden Hausarztes Dr. E.___ vom August 2013 (vorstehend E. 3.3), welcher sich nicht genügend differenziert zu einer angepassten Tätigkeit äusserte.</w:t>
      </w:r>
    </w:p>
    <w:p>
      <w:r>
        <w:t>Weiter vermag auch das Vorbringen der Beschwerdeführerin , die Y.___ -Gutachter hätten ihrer Einschätzung einen falschen Sachverhalt zugrunde gelegt, da sie zum Zeitpunkt der Begutachtung schon ihr maximales Pensum in einer an gepassten Tätigkeit im Umfang von 40 % ausgeschöpft habe (vgl. vorstehend E.</w:t>
      </w:r>
    </w:p>
    <w:p>
      <w:r>
        <w:t>2.2), die Schüss igkeit des Gutachtens nicht in Zweifel zu ziehen . So handelte es sich bei ihren Angaben gegenüber den Y.___ -Gutachtern (vgl. Urk. 7/31 S.</w:t>
      </w:r>
    </w:p>
    <w:p>
      <w:r>
        <w:t>7 oben) um eine Vermischung der beiden ausgeübten Reinigungstätigkeiten, von welchen - wenn überhaupt - lediglich die Tätigkeit bei der H.___ AG , nicht aber die umfassenden Reinigungsaufgaben im Kindergarten , als angepasste Tätigkeit im Sinne des von den Gutachtern des Y.___ erarbeiteten Belastungs profils zu gelten hat (vgl. Urk. 7/44). 4.3</w:t>
      </w:r>
    </w:p>
    <w:p>
      <w:r>
        <w:t>Aufgrund des Gesagten ist davon auszugehen, dass die Beschwerdeführerin ab April 2012 in ihrer angestammten Tätigkeit lediglich noch zu 40 % und in einer leichten behinderungsangepassten Tätigkeit zu 75 % arbeitsfähig ist. 5. 5.1</w:t>
      </w:r>
    </w:p>
    <w:p>
      <w:r>
        <w:t>A ngesichts dess en, dass die Beschwerdeführerin bis vor Anmeldung bei der Invali denversicherung stets in einem hohen Pensum arbeitstätig gewesen ist und ihre zwei</w:t>
      </w:r>
    </w:p>
    <w:p>
      <w:r>
        <w:t>Kinder erwachsen und selbständig sind (vgl. IK-Auszug; Urk. 7/8, Urk. 7/49 Ziff. 1.4) , ist davon auszugehen, dass sie im Gesundheitsfall zu 100 % e iner Erwerbstätigkeit nachginge. Daher ist der Invaliditätsgrad gemäss</w:t>
      </w:r>
    </w:p>
    <w:p>
      <w:r>
        <w:t>Art. 16 ATSG in Verbindung mit Art. 28a Abs. 1 IVG aufgrund eines Einkommensver gleichs zu bestimmen (vgl. vorstehend E. 1.2) . 5.2</w:t>
      </w:r>
    </w:p>
    <w:p>
      <w:r>
        <w:t>Gemäss bundesgerichtlicher Rechtsprechung ist für die Ermittlung des Validen ein 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 mens ent wicklung angepassten Verdienst angeknüpft, da es empirischer Erfah rung ent spricht, dass die bisherige Tätigkeit ohne Gesundheitsschaden fortge setzt worden wäre. Ausnahmen müssen mit überwiegender Wahrscheinlichkeit er stellt sein (BGE 134 V 322 E. 4.1 mit Hinweisen). 5.3</w:t>
      </w:r>
    </w:p>
    <w:p>
      <w:r>
        <w:t>Für den Einkommensvergleich ist grundsätzlich auf die Gegebenheiten im Zeit punkt des (hypothetischen) Rentenb eginns, mithin auf das Jahr 2013 abzustel len (BGE 128 V 174, BGE 129 V 222).</w:t>
      </w:r>
    </w:p>
    <w:p>
      <w:r>
        <w:t>Strittig und zu prüfen ist im Folgenden, ab welchem Zeitpunkt der Gesund heitsschaden vorliegend seine Auswirkungen auf die Arbeitsfähigkeit der Be schwer deführerin zeigte. Während die Beschwerdegegnerin gestützt auf das Y.___ -Gut achten den Zeitpunkt auf Februar 2011 festlegte und von dem im Jahr 2010 er wirtschafteten Einkommen ausging (vgl. vorstehend E. 2.1) , machte die Be schwerdeführerin gelte nd, sie habe ihre Stelle bei der Firma Z.___ AG im April 2009 aus gesundheitlichen Gründen aufgegeben, weshalb das da mals erwirtschaftete Einkommen massgebend sei (vgl. vorstehend E. 2.2).</w:t>
      </w:r>
    </w:p>
    <w:p>
      <w:r>
        <w:t>Aus den Akten des Krankentaggeldversicherers ( Urk. 7/11) geh t hervor, dass es erstmals am 9. November 2010 zu einer attestierten Arbeitsunfähigkeit von sechs Tagen kam (vgl. Urk. 7/11/ 5-6, Urk. 7/11/ 61-63) . Diese Arbeitsunfähigkeit dürfte aber im Zusammenhang mit einer zahnärztlichen Behandlung gestanden haben (vgl. Urk. 7/11/33-34) und nicht mit dem hier zu beurteilenden invalidi sierenden Gesundheitsschaden.</w:t>
      </w:r>
    </w:p>
    <w:p>
      <w:r>
        <w:t>Erst ab Februar 2011 folgten intensivierte Konsultationen und Untersuc hungen sowie Krankschreibunge n im Hinblick auf die Rückenproblematik und eine Auswirkung des Gesundheitsschadens auf die Arbeitsfähigkeit ist ab diesem Zeitpunkt belegt.</w:t>
      </w:r>
    </w:p>
    <w:p>
      <w:r>
        <w:t>Es mag zwar sein, dass die Beschwerdeführerin schon früher unter den gesund heitlichen Einschränkungen gelitten hat , was so aus dem Bericht von Dr. A.___ vom Oktober 2009 (vorstehend E. 3.1) und auch aus dem Bericht der I.___ -Klinik vom März 2011 (vgl. Urk. 7/7/7) hervorgeht und wie die Be schwer de führerin auch anlässlich des Standortgespräches vom 1 8. April 2013 äusserte (vgl.</w:t>
      </w:r>
    </w:p>
    <w:p>
      <w:r>
        <w:t>Urk. 7/9 Ziff. 6) . Es ist</w:t>
      </w:r>
    </w:p>
    <w:p>
      <w:r>
        <w:t>jedoch der Beschwerdegegnerin dahinge hend zu folgen, dass sich den Akten nicht entnehmen lässt, dass die Beschwer deführerin ihre Tätigkeit bei der Z.___ AG im Jahr 2009 aus ge sundheit lichen Gründen aufgegeben hätte.</w:t>
      </w:r>
    </w:p>
    <w:p>
      <w:r>
        <w:t>Ins Gewicht fällt vorliegend, dass die Beschwerdeführerin nach ihrer Aufgabe der Tätigkeit bei der Z.___ AG verschiedene nicht wese ntlich minderbelastende Reinigungst ätigkeiten ausgeübt ha t (vgl. IK-Auszug Urk. 7/8) . Dem Beschrieb der Tätigkeiten bei der Z.___ AG ist nicht zu ent nehmen, dass es sich im Vergleich zu den Reinigungsarbeiten um schwerere Tätigk eit en gehandelt haben soll</w:t>
      </w:r>
    </w:p>
    <w:p>
      <w:r>
        <w:t>(vgl. Urk. 7/12/ 3 ).</w:t>
      </w:r>
    </w:p>
    <w:p>
      <w:r>
        <w:t>Auch kam die Beschwerde führerin mittels ihrer verschiedenen Reinigungstätigkeiten im Jahr 2010 auf ein Einkommen von Fr. 63‘486 .-- (vgl. IK-Auszug; Urk. 7/8) , welche Summe zudem ge gen ein kleines Pensum spricht.</w:t>
      </w:r>
    </w:p>
    <w:p>
      <w:r>
        <w:t>Von diesem im Jahr 2010 erzielten Einkommen ist im Folgenden auszugehen. Unter Berücksichtigung der Nominallohnentwicklung von 1 %</w:t>
      </w:r>
    </w:p>
    <w:p>
      <w:r>
        <w:t>im Jahr 2011, von 0.9 %</w:t>
      </w:r>
    </w:p>
    <w:p>
      <w:r>
        <w:t>im Jahr 2012 und von 0.8 % im Jahr 2013 ( Die Volkswirtschaft 3/4-2015 Tabelle B 10.2 Ziff. 45-96)</w:t>
      </w:r>
    </w:p>
    <w:p>
      <w:r>
        <w:t>resultiert damit im Jahr 2013 ein hypothe tisches Valideneinkommen von rund Fr. 65‘216.--</w:t>
      </w:r>
    </w:p>
    <w:p>
      <w:r>
        <w:t>( Fr. 63‘486.-- x 1.010 x 1.009 x 1.008). 5.4</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 gezogen werden (BGE 126 V 75 E. 3b/ aa und bb , vgl. auch BGE 129 V 472 E.</w:t>
      </w:r>
    </w:p>
    <w:p>
      <w:r>
        <w:t>4.2.1). Für die Invaliditätsbemessung wird praxisgemäss auf die standard i sier ten Bruttolöhne (Tabellengruppe A) abgestellt (BGE 129 V 472 E. 4.2.1 mit Hinweis), wobei jeweils vom sogenannten Zentralwert (Median) aus zugehen ist. Bei der Anwendung der Tabellengruppe A gilt es ausserdem zu berücksichtigen, dass ihr generell eine Arbeitszeit von 40 Wochenstunden zu grunde liegt, wes halb der massgebliche Tabellenlohn auf die entsprechende be triebsübliche</w:t>
      </w:r>
    </w:p>
    <w:p>
      <w:r>
        <w:t>Wochen arbeitszeit aufzurechnen ist (BGE 129 V 472 E. 4.3.2, 126 V 75 E. 3b/ bb , 124 V 321 E. 3b/ aa ; AHI 2000 S. 81 E. 2a).</w:t>
      </w:r>
    </w:p>
    <w:p>
      <w:r>
        <w:t>Zumindest hinsichtlich der Tätigkeit bei der H.___ AG kann der Beschwerde füh rerin gefol gt werden, dass es sich hierbei um eine leichte, wenn auch nicht gänzlich dem Anforderungsprofil entsprechende Tätigkeit handelt (vgl. Urk. 7/9/2</w:t>
      </w:r>
    </w:p>
    <w:p>
      <w:r>
        <w:t>Ziff. 2 , Urk. 7/44). Da sie die Tätigkeit aber ohnehin nicht in dem gemäss dem Y.___ -Gutachten festgelegten noch möglichen Pensum von 75 % ausübte, er scheint es vorliegend gerechtfertigt, das hypothetische Invalidenein kommen anhand der Tabellenlöhne zu bestimmen.</w:t>
      </w:r>
    </w:p>
    <w:p>
      <w:r>
        <w:t>Das Bundesgericht hat mit Urteil 9C_632/2015 vom 4. April 2016 festgehalten, dass d en LSE 2012 nach Massgabe des bisher Erwogenen für alle Fälle erstmali ger Invaliditätsbemessung und auf Neuanmeldung hin nach vorausgegangener rechtskräftiger Ablehnung oder nach Aufhebung der Invalidenrente sowie im Revisionsverfahren (mit Entstehung des potentiellen oder Veränderung des laufenden Rentenanspruches im Jahr 2012 oder später; vgl. E.</w:t>
      </w:r>
    </w:p>
    <w:p>
      <w:r>
        <w:t>2.5.7 ) Beweis eignung zu kommt .</w:t>
      </w:r>
    </w:p>
    <w:p>
      <w:r>
        <w:t>Für die Bemessung des Invalideneinkommens ist auf den standardisierten Durch schnittslohn für einfache und repetitive Tätigkeiten in sämtlichen Wirt schafts zweigen des privaten Sektors abzustellen. Das im Jahr 2012 von Frauen im Durchschnitt aller einfachen und repetitiven Tätigkeiten erzielte Einkommen be trug Fr. 4‘ 112 .-- (LSE 2012 , S. 35, Tabelle TA1, Total, Niveau 1 ). Dies ergibt umgerechnet auf ein Jahr bei einer durchschnittl ichen Wochenarbeitszeit von 41.7 Stunden (Die Volkswirtschaft 3/4-2015, S. 88 Tabelle B 9.2, Total) und unter der Berücksichtigung der Nominallohnentwicklung von 0.7 % im Jahr 2013 (Die Volkswirtschaft 3/4-2015, S. 89 Tabelle B 10 .2, Nominal Total) und des noch möglichen Arbeitspensums von 75 % ein Invalideneinkommen von rund Fr. 38‘ 851 .-- für das Jahr 2013 ( Fr. 4'112.-- x 12 : 40 x 41.7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