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IV.2015.00615 vom 31. August 2016</w:t>
      </w:r>
    </w:p>
    <w:p>
      <w:r>
        <w:t>ZH Sozialversicherungsgericht, 2016-08-31, DE</w:t>
      </w:r>
    </w:p>
    <w:p>
      <w:r>
        <w:rPr>
          <w:b/>
        </w:rPr>
        <w:t xml:space="preserve">Quelle: </w:t>
      </w:r>
      <w:r>
        <w:t>https://mcp.opencaselaw.ch/entscheid/zh_sozialversicherungsgericht_IV.2015.00615</w:t>
      </w:r>
    </w:p>
    <w:p>
      <w:r>
        <w:t>FR: ZH_SOZIALVERSICHERUNGSGERICHT IV.2015.00615 du 31 août 2016</w:t>
      </w:r>
    </w:p>
    <w:p>
      <w:r>
        <w:t>IT: ZH_SOZIALVERSICHERUNGSGERICHT IV.2015.00615 del 31 agosto 2016</w:t>
      </w:r>
    </w:p>
    <w:p>
      <w:pPr>
        <w:pStyle w:val="Heading2"/>
      </w:pPr>
      <w:r>
        <w:t>Erwägungen</w:t>
      </w:r>
    </w:p>
    <w:p>
      <w:r>
        <w:rPr>
          <w:b/>
        </w:rPr>
        <w:t>E. 1</w:t>
      </w:r>
    </w:p>
    <w:p>
      <w:r>
        <w:t>X.___ , geboren 1956 , war zuletzt von Januar 2002 bis November 2010 bei der Y.___ als Falzer tätig (Urk. 11/44/1 Ziff. 2.1 ) .</w:t>
      </w:r>
    </w:p>
    <w:p>
      <w:r>
        <w:t>Danach meldete er sich per 1. Dezember 2010 bei der Arbeitslosenkasse an (Aussteuerung per 30. November 2012, Urk. 11/28). Unter Hinweis auf B eschwerden am rechten Fuss und der Schulter meldete sich der Versicherte am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Der Rentenanspruch entsteht gemäss Art. 29 des Bundesgesetzes über die Invali denversicherung (IVG) frühestens nach Ablauf von sechs Monaten nach Geltendmachung des Leistungsanspruchs nach Artikel 29 Abs. 1 ATSG, jedoch frühestens im Monat, der auf die Vollendung des 18. Altersjahres folgt ( Abs. 1). Der Anspruch entsteht nicht, solange die versicherte Person ein Taggeld nach Art. 22 IVG beanspruchen kann (Abs. 2). Die Rente wird vom Beginn des Mo nats an ausbezahlt, in dem der Rentenanspruch entsteht ( Abs. 3).</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mit Hinweisen), als Kriterium anerkannt, welches zusammen mit weiteren persönlichen und beruflichen Gegebenheiten dazu führen kann, dass die der versicherten Person verbliebene Resterwerbs fä higkeit auf dem ausgeglichenen Arbeitsmarkt realistischerweise nicht mehr nachgefragt wird, und dass ihr deren Verwertung auch gestützt auf die Selbst eingliederungspflicht nicht mehr zumutbar ist. Ist die Resterwerbsfähigkeit in diesem Sinne wirtschaftlich nicht mehr verwertbar, liegt vollständige Erwerbs unfähigkeit vor, die zum Anspruch auf eine ganze Invalidenrente führt. Der Einfluss des Lebensalters auf die Möglichkeit, das verbliebene Leistungsvermö gen auf dem ausgeglichenen Arbeitsmarkt zu verwerten, lässt sich nicht nach einer allgemeinen Regel bemessen. Die Bedeutung des fortgeschrittenen Alters für die Besetzung entsprechender Stellen ergibt sich vielmehr aus den Einzel fallumständen , die mit Blick auf die Anforderungen der Verweisungstätigkeiten massgebend erscheinen. Zu denken ist zunächst an die Art und Beschaffenheit des Gesundheitsschadens und seiner Folgen, angesichts der beschränkten Dauer verbleibender Aktivität , sodann namentlich auch an den absehbaren Um stel lungs - und Einarbeitungsaufwand, dessen Ausmass wiederum anhand von Kri te rien wie der Persönlichkeitsstruktur, vorhandenen Begabungen und Fertig kei ten, Ausbildung und beruflichem Werdegang sowie der Anwendbarkeit von Berufserfahrung aus dem angestammten Bereich abzuschätzen ist (Urteil des Bundesgerichts I 376/05 vom 5. August 2005 E. 4.1 mit Hinweisen).</w:t>
      </w:r>
    </w:p>
    <w:p>
      <w:r>
        <w:rPr>
          <w:b/>
        </w:rPr>
        <w:t>E. 3</w:t>
      </w:r>
    </w:p>
    <w:p>
      <w:r>
        <w:t>Mai 2013 bei der Invali denversicher ung zum Leistungsbezug an (Urk. 11/16 ).</w:t>
      </w:r>
    </w:p>
    <w:p>
      <w:r>
        <w:t>Die Sozialver - sicherungs anstalt des Kantons Zürich, IV-Stelle, klärte die medizi - nische und erwerbliche Situation ab, zog Akten der Krankentaggeldversicherung bei (Urk. 11/19 ) und holte bei der Medizinischen Abklärungsstelle (MEDAS) Z.___ ein polydiszi plinäres Gutachten ein, das am 27. Januar 2015 erstattet wurde (Urk. 11/56 ).</w:t>
      </w:r>
    </w:p>
    <w:p>
      <w:r>
        <w:t>Nach durchgefüh rtem Vorbescheidverfahren (Urk. 11/58 ; Urk. 11/61-62 ) ver neinte die IV-Stelle mit Verfügung vom 6. Mai 2015 einen Rentenanspruch (Urk. 11/65 = Urk. 2) . 2.</w:t>
      </w:r>
    </w:p>
    <w:p>
      <w:r>
        <w:t>Der Versicherte erhob am 2. Juni 2015 Beschwerde gegen die Verfügung vom 6. Mai 2015 ( Urk. 2) und beantragte, diese sei aufzuheben und es sei en sämtli che eingereichten Arztberichte der behandelnden Ärzte zu berücksichtigen. So dann sei seine Restarbeitsfähigkeit in einer angepassten Tätigkeit aufgrund sei nes fortgeschrittenen Alters nicht mehr verwertbar. Eventuell sei er auf eine an dere Arbeitstätigkeit umzuschulen (Urk. 1). Nachdem dem Versicherten mit Ge richtsverfügung vom 11. Juni 2015 eine Nachfrist angesetzt wurde (Urk. 3), reichte er sowohl die angefochtene Verfügung als auch ein Einwandschreiben vom 24. März 2015 (Urk. 6) ein. Mit undatierter Eingabe (Poststempel vom 31. Juli 2015) ergänzte der Versicherte seine Beschwerde (Urk. 8).</w:t>
      </w:r>
    </w:p>
    <w:p>
      <w:r>
        <w:t>Die IV-Stelle beantragte mit Beschwerdeantwort vom 20. August 2015 (Urk. 10 ) die Abweisung der Beschwerde. Dies wurde dem Beschwerdeführer am 6. Oktober 2015 zur Kenntnis gebracht (Urk. 12). Das Gericht zieht in Erwägung: 1.</w:t>
      </w:r>
    </w:p>
    <w:p>
      <w:r>
        <w:rPr>
          <w:b/>
        </w:rPr>
        <w:t>E. 3.1</w:t>
      </w:r>
    </w:p>
    <w:p>
      <w:r>
        <w:t>Am 11. Februar 2013 erstattete Dr. med. B.___ , Facharzt für Allge meine Innere Medizin, im Auftrag des Krankentaggeldversicherers eine Visio med-Beurteilung (Urk. 11/19 /10-14). Er stellte folgende Diagnosen (S. 3 Ziff. 3): - Verdacht auf Rezidivganglion im Bereich der Peronealsehne rechts bei Knicksenkfüssen beidseits, aber guter Kompensation - Verdacht auf Periarthropathia</w:t>
      </w:r>
    </w:p>
    <w:p>
      <w:r>
        <w:t>humeroscapularis rechts mit schmerzbe dingter Bewegungseinschränkung - koronare Herzkrankheit, bislang ohne interventionelle Massnahmen - Hypercholesterinämie, gut eingestellt - arterielle Hypertonie, gut eingestellt</w:t>
      </w:r>
    </w:p>
    <w:p>
      <w:r>
        <w:t>Anhaltspunkte für das Vorliegen einer depressiven Störung oder Episode habe er nicht gefunden. Zurzeit nehme der Beschwerdeführer Citalopram (S. 3 Ziff. 4 unten).</w:t>
      </w:r>
    </w:p>
    <w:p>
      <w:r>
        <w:t>Angepasste s itzende Tätigkeiten ohne Heben über 10 kg, ohne gleichförmige Arbeiten mit der rechten Hand ,</w:t>
      </w:r>
    </w:p>
    <w:p>
      <w:r>
        <w:t>ohne Überkopfarbeiten sowie ohne langes Ste hen , da sonst Schwellungen und Schmerzen am rechten Aussenknöchel auftre ten würden, seien dem Beschwerd eführer ohne weiteres zumutbar (S. 4 oben).</w:t>
      </w:r>
    </w:p>
    <w:p>
      <w:r>
        <w:rPr>
          <w:b/>
        </w:rPr>
        <w:t>E. 3.2</w:t>
      </w:r>
    </w:p>
    <w:p>
      <w:r>
        <w:t>Im Jahr 2006 wurde der Beschwerdeführer erstmals am rechten Fuss operiert, wobei ein Sehnenscheidenganglion entfernt wurde. Da die Beschwerden gemäss Bericht vom 9. Januar 2013 von Dr. A.___ wieder deutlich zu genommen hät ten , stellte er sich erneut im Kantonsspital A.___ ( A.___ ) vor ( Urk. 11/36/16-17 ; vgl. auch Bericht vom 12. März 2013, Urk. 11/19/8-9 ). Es wurde ein multilokuläres Ganglion des unteren Sprunggelenkes (Sinus tarsi ) am rechten Fuss mit/bei geringen degenerativen Veränderungen im unteren Sprunggelenk diagnostiziert (Bericht vom 20. Februar 2013, Urk. 11/36/15) und in der Folge im März 2013 eine Punktion und Infiltration des Sinus tarsi durch geführt, welche jedoch wenig Beschwerdelinderung gebracht habe (Bericht vom 1. März 2013, Urk. 11/36/13-14, sowie Bericht vom 13. März 2013, Urk. 11/36/12).</w:t>
      </w:r>
    </w:p>
    <w:p>
      <w:r>
        <w:t>Aus diesem Grund erfolgte am 2. Mai 2013 eine weitere Operation am rechten Fuss ( Austrittsbericht vom 2. Mai 2013, Urk. 11/36/10-11, sowie Operationsbe richt vom 9 . Mai 2013, Urk. 11/36/8-9). Nach einem problematischen Wund - ver heilungsverlauf im Anschluss an die durchgeführte Operation (vgl. Urk. 11/36/2-7) habe sich fünf Monate postoperativ ein zufriedenstellendes Zu standsbild gezeigt. Der Beschwerdeführer könne 30 bis 45 Minuten pro Tag spa zieren, wobei es im Anschluss teilweise noch zu Schwellungen im Bereich des Operationsfeldes sowie zu Dysästhesien im Bereich des lateralen Vorfusses komme. Seitens der Ärzte des A.___ sei die Behandlung nun abgeschlossen (Be richt vom 2. November 2013, Urk. 11/36 /1).</w:t>
      </w:r>
    </w:p>
    <w:p>
      <w:r>
        <w:t>Den Akten sind für die Zeit vom 19. Februar bis 2. Mai 2013 ( Urk. 11/15/3), vom 2. Mai bis 18. Juni 2013 (Urk.</w:t>
      </w:r>
    </w:p>
    <w:p>
      <w:r>
        <w:t>11/15/2) sowie vom 5. A ugust (richtig wohl 5. Juli, vgl. Datum Arztzeugnis unten, Urk.</w:t>
      </w:r>
    </w:p>
    <w:p>
      <w:r>
        <w:t>11/32) bis auf Weiteres Arbeitsunfä higkeitszeugnisse zu entnehmen, in welchen dem Beschwerdeführer eine 100%ige Arbeitsunfähigkeit attestiert wurde .</w:t>
      </w:r>
    </w:p>
    <w:p>
      <w:r>
        <w:rPr>
          <w:b/>
        </w:rPr>
        <w:t>E. 3.3</w:t>
      </w:r>
    </w:p>
    <w:p>
      <w:r>
        <w:t>), dass sie keine entscheidrelevanten Schlussfol gerungen erlaubt. So vermögen die kurzen Ausführungen zum Befund insbe sondere nicht , die Diagnosestellung zu erklären. Wie seiner Auflistung zu ent nehmen ist, wurden die von ihm aufgeführten Diagnosen allerdings weitgehend aus anderen Arztberichten - teils Jahre zurück - ü bernommen und zusammen getragen, was deren fehlende Nachvollziehbarkeit erklärt. Nach dem Gesagten nannte med. pract . B.___</w:t>
      </w:r>
    </w:p>
    <w:p>
      <w:r>
        <w:t>keine objektiv feststellbaren Gesichtspunkte, welche Zweifel am Gutachten begründen würden. 4.4</w:t>
      </w:r>
    </w:p>
    <w:p>
      <w:r>
        <w:t>Schliesslich ist es nicht zutreffend, dass - wie der Beschwerdeführer geltend machte (vorstehend E. 2.2) - die MEDAS-Gutachter die Schulterproblematik nicht berücksichtigt hätten: Die Gutachter berücksichtigten diese sowohl im Rahmen der Diagnosestellung als auch beim zumutbaren Belastungsprofil (vor stehend E. 3.5). Im Übrigen stellte bereits Dr. B.___ (vorstehend E. 3.1) ein ähn liches Belastungsprofil auf, wie jenes der MEDAS-Gutachter .</w:t>
      </w:r>
    </w:p>
    <w:p>
      <w:r>
        <w:t>Sodann sind den Akten auch keine Hinweise zu entnehmen, dass der Beschwer deführer aktuell unter invalidenversicherungsrechtlich relevanten psyc hischen Problemen leidet: Aufgrund der Akten war der Beschwerdeführer wohl in den Jahren zwischen 2006 und 2010 in der Hausarztpraxis D.___ in Behand lung wegen einer depressiven Störung mit Schlaflosigkeit (Urk. 11/33). Eine aktuelle Behandlung wegen psychischen Problemen ist allerdings nicht nach gewiesen. 4.5</w:t>
      </w:r>
    </w:p>
    <w:p>
      <w:r>
        <w:t>Zusammengefasst erscheinen die Einschätzungen seitens der behandelnden Ärzte als zu stark von ihrer therapeutischen Perspektive geprägt, als dass für die Frage, welche Versicherungsleistungen dem Beschwerdeführer zustehen, darauf abgestellt werden könnte.</w:t>
      </w:r>
    </w:p>
    <w:p>
      <w:r>
        <w:t>Nach dem Gesagten ist der medizinische Sachverhalt dahingehend erstellt, dass der Beschwerdeführer in seiner bisherigen Tätigkeit seit dem 24. Oktober 2012 zu 20 % eingeschränkt ist. Leidensangepasste Tätigkeiten sind ihm - abgesehen vom Zeitraum zwischen dem 5. Mai und dem 1. November 2013, während wel chem eine vollständige Arbeitsunfähigkeit bestand - zu 100 % zumutbar.</w:t>
      </w:r>
    </w:p>
    <w:p>
      <w:r>
        <w:t>Soweit der Beschwerdeführer verlangt, es se ien weitere Abklärungen durch - zu füh ren, kann darauf in antizipierter Beweiswürdigung verzichtet werden (BGE 127 V 491 E. 1b S. 494 mit Hinweisen). Der Gesundheitszustand und die medizinisch-theoretische Arbeitsfähigkeit sind aufgrund der medizinischen Ak ten hinreichend abgeklärt. Von weiteren Untersuchungen wären keine neuen Er kenntnisse zu erwarten.</w:t>
      </w:r>
    </w:p>
    <w:p>
      <w:r>
        <w:rPr>
          <w:b/>
        </w:rPr>
        <w:t>E. 3.4</w:t>
      </w:r>
    </w:p>
    <w:p>
      <w:r>
        <w:t>Mit undatiertem - jedoch aufgrund des von Dr. A.___ erwähnten St ellenwech sels ins Spital C.___</w:t>
      </w:r>
    </w:p>
    <w:p>
      <w:r>
        <w:t>(vgl. S. 1 Ziff. 1.3) wohl nach den zuvor genannten Berich ten erstatteten - Bericht (Urk. 11/40/5-6) führte Dr. A.___ aus, aktuell würden sich reizlose Narbenverhältnisse zeigen. Es würden diffuse neuropathische Be schwerden im Versorgungsbereich des Nervus</w:t>
      </w:r>
    </w:p>
    <w:p>
      <w:r>
        <w:t>peroneus</w:t>
      </w:r>
    </w:p>
    <w:p>
      <w:r>
        <w:t>superficialis sowie eine sehr empfindliche Narbe bestehen. Sodann liege eine deutliche Druckdolenz im Bereich des Sinus tarsi vor (S. 1 Ziff. 1.4). Der Beschwerdeführer sei vor dem Eingriff arbeitssuchend gewesen. Auch aktuell sei eine stehende oder wechsel belastende Tätigkeit nicht möglich, da er unter deutlichen Belastungsproblemen leide (S. 2 Ziff. 1.6). Für die Einschätzung der Wiederaufnahme einer berufli chen Tätigkeit beziehungsweise der Erhöhung der Einsatzfähigkeit empf a hl Dr. A.___</w:t>
      </w:r>
    </w:p>
    <w:p>
      <w:r>
        <w:t>den Beizug eines Rehabilitationsmediziners (Ziff. 1.9).</w:t>
      </w:r>
    </w:p>
    <w:p>
      <w:r>
        <w:t>Mit Schreiben vom 11. Juni 2014 führte Dr. A.___ aus, grundsätzlich sei beim Beschwerdeführer eine sitzende Tätigkeit denkbar. Zum Umfang und der Belast barkeit wollte er sich allerdings nicht äussern (Urk. 11/42).</w:t>
      </w:r>
    </w:p>
    <w:p>
      <w:r>
        <w:rPr>
          <w:b/>
        </w:rPr>
        <w:t>E. 3.6</w:t>
      </w:r>
    </w:p>
    <w:p>
      <w:r>
        <w:t>Mit Schreiben vom 24. März 2015 erhob Dr. A.___ Einwand gegen den Vorbe scheid der Beschwerdegegnerin (Urk. 11/58) und führte aus, nach der Operation vom Mai 2013 sei der Beschwerdeführer ununterbrochen arbeitsunfähig gewe sen. Sollten diesbezüglich weiterhin Zweifel bestehen, schlage er vor, zusammen mit dem Beschwerdeführer mit einem Vertrauensarzt der Beschwerdegegnerin nochmals den Krankheitsverlauf zu besprechen (Urk. 11/62). 4. 4.1</w:t>
      </w:r>
    </w:p>
    <w:p>
      <w:r>
        <w:t>Das MEDAS- Gutachten beruht auf für die strittigen Belange umfassenden Untersu ch un gen und berücksichtigt die vom Beschwerdeführer geklagten Be schwerden in angemessener Weise. Sodann wurde es in Kenntnis der und in Auseinandersetzung mit den Vorakten erstattet und trägt der konkreten medizi nischen Situation Rechnung.</w:t>
      </w:r>
    </w:p>
    <w:p>
      <w:r>
        <w:t>Das Gutachten leuchtet in der Darlegung der medizinischen Zusammenhänge ein und die vorgenommenen Schlussfolgerungen zu Gesundheitszustand und Arbeitsfähigkeit werden a usführlich begründet. Es ist für die Beantwortung der Fragen umfassend und erfüllt die praxisgemässen K riterien (vgl. vorstehend E. 1.4 ) vollumfänglich, so dass für die Entscheidfindung darauf abgestellt wer den kann. 4.2</w:t>
      </w:r>
    </w:p>
    <w:p>
      <w:r>
        <w:t>Der Beschwerdeführer machte geltend, es sei nicht auf das MEDAS-Gutachten abzustellen, sondern auf die Beurteilung von Dr. A.___ (vorstehend E. 2.2).</w:t>
      </w:r>
    </w:p>
    <w:p>
      <w:r>
        <w:t>Aus den aufgeführten Berichten von Dr. A.___ geht hervor, dass er auch für die Zeit nach November 2013, nachdem am A.___ ein Behandlungsabschluss er folgt war (vorstehend E. 3.2), von einer eingeschränkten Arbeitsfähigkei t des Beschwerdeführers ausging.</w:t>
      </w:r>
    </w:p>
    <w:p>
      <w:r>
        <w:t>D ies relativierte er jedoch mit Stellungnahme n vom 11. Juni 2014 (vorstehend E. 3.4) sowie vom 24. März 2015 (vorstehen d E. 3.6) und</w:t>
      </w:r>
    </w:p>
    <w:p>
      <w:r>
        <w:t>hielt eine angepasste Tätigkeit grundsätzlich für zumutbar .</w:t>
      </w:r>
    </w:p>
    <w:p>
      <w:r>
        <w:t>Z um Umfang und zur Belastbarkeit nahm er indes keine Stellung . Dr. A.___</w:t>
      </w:r>
    </w:p>
    <w:p>
      <w:r>
        <w:t>setzte sich für den Beschwerdeführer im Rahmen des Vorbescheidverfahrens ein, verfasste ein Einwandschreiben und empfahl der Beschwerdegegnerin, zusammen mit dem Beschwerdeführer und einem Vertrauensarzt den Krankheitsverlauf nochmals durchzugehen, da er den Beschwerdeführer seit Mai 2013 als für ununterbro chen arbeitsunfähig erachte. Zum MEDAS-Gutachten - das ih m offensichtlich nicht vorlag - nahm er keine Stellung .</w:t>
      </w:r>
    </w:p>
    <w:p>
      <w:r>
        <w:t>Dies zeigt, dass die in ständiger Rechtsprechung anerkannte Verschiedenheit von Behandlungs- und Begutachtungsauftrag (vgl. BGE 137 V 210 E. 1.2.4 mit Hinweisen) von erheblicher Bedeutung ist, haben doch die Berichte der behan delnden Ärzte rechtsprechungsgemäss nicht den Zweck einer den abschliessen den Entscheid über die Versicherungsansprüche erlaubenden objektiven Beur teilung des Gesundheitszustandes und erfüllen deshalb kaum je die von der Rechtsprechung aufgestellten materiellen Anforderungen an ein Gutachten.</w:t>
      </w:r>
    </w:p>
    <w:p>
      <w:r>
        <w:t>Auch ist der Erfahrungstatsache Rechnung zu tragen, dass die behandelnden Ärzte mitunter im Hinblick auf ihre auftragsrechtliche Vertrauensstellung im Zweifelsfall eher zu Gunsten ihrer Patienten aussagen (BGE 135 V 465 E. 4.5). Dies zei gt sich an der Intervention von Dr. A.___</w:t>
      </w:r>
    </w:p>
    <w:p>
      <w:r>
        <w:t>exemplarisch. Zwar ist es durchaus achtenswert, dass er sich für die Interessen seines Patienten engagiert und sogar mit ihm zusammen das Vorbescheidverfahren durchlief ; der Verwert barkeit seiner Stellungnahmen im Rahmen der Rechtsanwendung ist dies jedoch abträglich. 4.3</w:t>
      </w:r>
    </w:p>
    <w:p>
      <w:r>
        <w:t>Das MEDAS-Gutachten vermag auch durch den Bericht von med. pract</w:t>
      </w:r>
    </w:p>
    <w:p>
      <w:r>
        <w:t>B.___ nicht in Frage gestellt zu werden, ist doch seine Stellungnahme so rudimentär ausgefallen (vorstehend E.</w:t>
      </w:r>
    </w:p>
    <w:p>
      <w:r>
        <w:rPr>
          <w:b/>
        </w:rPr>
        <w:t>E. 5</w:t>
      </w:r>
    </w:p>
    <w:p>
      <w:r>
        <w:t>Zusammenfassend ist somit von einer Verwertbarkeit der medi zinisch-theore tisch zumutbaren Resta rbeitsfähigkeit auszugehen .</w:t>
      </w:r>
    </w:p>
    <w:p>
      <w:r>
        <w:t>Die Verfügung erweist sich damit im Ergebnis als rechtens, weshalb die Be schwerde abzuweisen ist.</w:t>
      </w:r>
    </w:p>
    <w:p>
      <w:r>
        <w:rPr>
          <w:b/>
        </w:rPr>
        <w:t>E. 5.1</w:t>
      </w:r>
    </w:p>
    <w:p>
      <w:r>
        <w:t>Zu prüfen sind schliesslich die erwerblichen Auswirkungen der gesundheitlichen Einschränkungen , wobei einzig strittig ist, ob es dem Beschwerdeführer noch möglich und zumutbar ist, seine Restarbeitsfähigkeit auf dem ausgeglichenen Arbeitsmarkt zufolge seines fortgeschrittenen Alters zu verwerten.</w:t>
      </w:r>
    </w:p>
    <w:p>
      <w:r>
        <w:rPr>
          <w:b/>
        </w:rPr>
        <w:t>E. 5.2</w:t>
      </w:r>
    </w:p>
    <w:p>
      <w:r>
        <w:t>Die Rechtsprechung hat das fortgeschrittene Alter, obgleich an sich ein inva liditätsfremder Faktor (AHI 1999 S.</w:t>
      </w:r>
    </w:p>
    <w:p>
      <w:r>
        <w:t>240 unten sowie Urteil des Bundesgerichts I</w:t>
      </w:r>
    </w:p>
    <w:p>
      <w:r>
        <w:t>97/00 vom 2 9. August 2002 E.</w:t>
      </w:r>
    </w:p>
    <w:p>
      <w:r>
        <w:rPr>
          <w:b/>
        </w:rPr>
        <w:t>E. 5.3</w:t>
      </w:r>
    </w:p>
    <w:p>
      <w:r>
        <w:t>Der Beschwerdeführer war in dem für die ge richtliche Beurteilung massgeben den Zeitpunkt des Erlasses der angefochtenen Verfügung (vgl. dazu BGE 121 V 362 E. 1b mit Hinweis) 59 Jahre und 4 Monate alt (vgl. Urk. 11/16/1 Ziff. 1.3). Die ihm verbleibende Aktivitätsdauer bis zum Eintritt ins AHV-Alter betrug so mit noch 5 Jahre und 8 Monate.</w:t>
      </w:r>
    </w:p>
    <w:p>
      <w:r>
        <w:t>Dennoch bestehen für den Beschwerdeführer mit Bezug auf den hypothetischen ausgeglichenen Arbeitsmarkt Möglichkeiten, eine Stelle zu finden. Einerseits ist der Beschwerdeführer nach wie vor im Rahmen eines Vollpensums für ange passte Hilfstätigkeiten sowie insbesondere im Rahmen eines 80 % Pensums für seine angestammte Tätigkeit als Falzer arbeits fähig. Andererseits sind die be ste henden Einschränkungen</w:t>
      </w:r>
    </w:p>
    <w:p>
      <w:r>
        <w:t>aufgrund seiner Fuss- und Schulterproblematik</w:t>
      </w:r>
    </w:p>
    <w:p>
      <w:r>
        <w:t>in Be zug auf zumutbare Tätigkeiten nicht derart massiv, dass von realitätsfremden und in diesem Sinne unmöglichen oder unzumutbaren Einsatzmöglichkeiten auszugehen wäre (vgl. Urteil des Bundesgerichts I 824/02 vom 1 6. Juni 2004 E.</w:t>
      </w:r>
    </w:p>
    <w:p>
      <w:r>
        <w:t>2.2.2 mit Hinweisen).</w:t>
      </w:r>
    </w:p>
    <w:p>
      <w:r>
        <w:t>Tätigkeiten mit einem solchen, wenig eingeschränkte n Anforderungsprofil (vgl. vorstehend E. 3.5) , sind auf dem ausgeglichenen Ar b eitsmarkt ausreichend vorhanden. Zudem werden Hilfsarbeiten ( Anforderungs niveau 4, einfache und repetitive Tätigkeiten) auf dem massgebenden , (hypo thetisch) ausgeglichenen Arbeitsmarkt grundsätzlich altersunabhängig nachge fragt (vgl. Urteil des Bundesgerichts 8C_17/2011 vom 21. April 2011 E. 6.2 mit Hinweisen).</w:t>
      </w:r>
    </w:p>
    <w:p>
      <w:r>
        <w:rPr>
          <w:b/>
        </w:rPr>
        <w:t>E. 5.4</w:t>
      </w:r>
    </w:p>
    <w:p>
      <w:r>
        <w:t>In seiner bisherigen Tätigkeit ist der Beschwerdeführer aus medizinisch-theor eti scher Sicht nach wie vor zu 8 0 % arbeitsfähig, weshalb er damit bereits ein rentenausschliessendes Einkommen erzielen kann (Invaliditätsgrad von 20 %).</w:t>
      </w:r>
    </w:p>
    <w:p>
      <w:r>
        <w:t>Sollte der Beschwerdeführer Hilfeleistung bei der Arbeitssuche benö tigen, kann er sich hierfür bei der Beschwerdegegnerin melden.</w:t>
      </w:r>
    </w:p>
    <w:p>
      <w:r>
        <w:rPr>
          <w:b/>
        </w:rPr>
        <w:t>E. 6</w:t>
      </w:r>
    </w:p>
    <w:p>
      <w:r>
        <w:t>Im verwaltungsgerichtlichen Beschwerdeverfahren sind grundsätzlich nur Rechts verhältnisse zu überprüfen beziehungsweise zu beurteilen, zu denen die zuständige Verwaltungsbehörde vorgängig verbindlich – in Form einer Verfü 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w:t>
      </w:r>
    </w:p>
    <w:p>
      <w:r>
        <w:t>Der Anspruch auf berufliche Massnahmen bildet vorliegend nicht Anfech - tungsge genstand der Verfügung vom 6. Mai 2015. Soweit der Beschwer deführer berufliche Massnahmen (Umschulung) verlangt (vgl. Urk. 1 Ziff. 4), ist auf die Beschwerde nicht einzutreten.</w:t>
      </w:r>
    </w:p>
    <w:p>
      <w:r>
        <w:rPr>
          <w:b/>
        </w:rPr>
        <w:t>E. 7</w:t>
      </w:r>
    </w:p>
    <w:p>
      <w:r>
        <w:t>00.-- anzusetzen. Entsprechend dem Ausgang des Verfahrens sind sie dem Beschwerdeführer aufzuerlegen. Das Gericht erkennt: 1.</w:t>
      </w:r>
    </w:p>
    <w:p>
      <w:r>
        <w:t>Die Beschwerde wird abgewiesen, soweit darauf eingetreten wird. 2.</w:t>
      </w:r>
    </w:p>
    <w:p>
      <w:r>
        <w:t>Die Gerichtskosten von Fr. 700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