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IV.2015.00602 vom 17. August 2015</w:t>
      </w:r>
    </w:p>
    <w:p>
      <w:r>
        <w:t>ZH Sozialversicherungsgericht, 2015-08-17, DE</w:t>
      </w:r>
    </w:p>
    <w:p>
      <w:r>
        <w:rPr>
          <w:b/>
        </w:rPr>
        <w:t xml:space="preserve">Quelle: </w:t>
      </w:r>
      <w:r>
        <w:t>https://mcp.opencaselaw.ch/entscheid/zh_sozialversicherungsgericht_IV.2015.00602</w:t>
      </w:r>
    </w:p>
    <w:p>
      <w:r>
        <w:t>FR: ZH_SOZIALVERSICHERUNGSGERICHT IV.2015.00602 du 17 août 2015</w:t>
      </w:r>
    </w:p>
    <w:p>
      <w:r>
        <w:t>IT: ZH_SOZIALVERSICHERUNGSGERICHT IV.2015.00602 del 17 agosto 2015</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Allgemeinen Teil des Sozialversicherungsrechts [ ATSG ] ). Die Invalidität kann Folge von Geburtsgebrechen, Krankheit oder Unfall sein (Art. 4 Abs. 1 des Bun desgesetzes über die Invalidenversicherung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Dagegen erhob der Versicherte mit Eingabe vom 1. Juni 2015 Beschwerde und beantragte, es sei die angefochtene Verfügung aufzuheben und es sei ihm mit Wirkung vom 1. Dezember 2011 bis am 3 1. März 2014 mindestens eine halbe Invalidenrente zuzusprechen ( Urk. 1 S. 2). Am 2 3. Juni 2015 machte er eine weitere Eingabe ( Urk. 7). Mit Beschwerdeantwort vom 2 4. Juni 2015 schloss die IV-Stelle auf Abweisung der Beschwerde ( Urk. 8). Mit Verfügung vom 2. Juli 2015 wurde n dem Beschwerdeführer das Doppel der Beschwerdeantwort und der Beschwerdegegnerin das Doppel der Eingabe vom 2 3. Juni 2015 zugestellt ( Urk. 10).</w:t>
      </w:r>
    </w:p>
    <w:p>
      <w:r>
        <w:rPr>
          <w:b/>
        </w:rPr>
        <w:t>E. 2.1</w:t>
      </w:r>
    </w:p>
    <w:p>
      <w:r>
        <w:t>Die Beschwerdegegnerin begründete das Festhalten an der Rentenverweigerung damit, seit 1. März 2012 bestehe – nachdem sich der Gesundheitszustand des Beschwerdeführers gebessert habe – keine Einschränkung der Erwerbsfähigkeit mehr. Zwar sei es im Dezember 2012 zu einer erneuten temporären Erwerbsun fähigkeit gekommen, die jedoch nicht länger</w:t>
      </w:r>
    </w:p>
    <w:p>
      <w:r>
        <w:t>dauernd gewesen sei und deshalb keinen Anspruch au f eine Invalidenrente begründe ( Urk. 2).</w:t>
      </w:r>
    </w:p>
    <w:p>
      <w:r>
        <w:rPr>
          <w:b/>
        </w:rPr>
        <w:t>E. 2.2</w:t>
      </w:r>
    </w:p>
    <w:p>
      <w:r>
        <w:t>Der Beschwerdeführer stellte sich demgegenüber auf den Standpunkt, die Beschwerdegegnerin sei der im Urteil des hiesigen Gerichts vom 2 8. November 2013 enthaltenen Aufforderung nach Abklärung der Auswirkungen seiner Gesundheitsstörungen nicht nachgekommen. Vor dem Hintergrund des betref fenden Entscheids seien die durchgeführten medizinischen Abklärungen unge nügend und kämen einer Rechtsverweigerung gleich, zumal auf die Beurteilung der behandelnden Ärzte letztlich nicht abgestellt worden sei. Die Beschwerde gegnerin sei daher zu verpflichten, den somatischen und psychischen Gesund heitszustand zwischen dem 2 9. Dezember 2010 und 31. März 2014 im Rahmen eines plurid isziplinären Gutachtens (neurologisch, rheumatologisch und psychi atrisch) rückwirkend abzuklären . Gestützt auf die Beurteilung der behandelnden Ärzte habe er vom 1. Dezember 2011 bis 31. März 2014 Anspruch auf mindes tens eine halbe Invalidenrente ( Urk. 1 S.</w:t>
      </w:r>
    </w:p>
    <w:p>
      <w:r>
        <w:t>5</w:t>
      </w:r>
    </w:p>
    <w:p>
      <w:r>
        <w:t>f.). 3.</w:t>
      </w:r>
    </w:p>
    <w:p>
      <w:r>
        <w:rPr>
          <w:b/>
        </w:rPr>
        <w:t>E. 3</w:t>
      </w:r>
    </w:p>
    <w:p>
      <w:r>
        <w:t>Auf die Ausführungen der Parteien und die eingereichten Unterlagen wird, soweit erforderlich, in den nachfolgenden Erwägungen eingegangen. Das Gericht</w:t>
      </w:r>
    </w:p>
    <w:p>
      <w:r>
        <w:t>zieht in Erwägung: 1.</w:t>
      </w:r>
    </w:p>
    <w:p>
      <w:r>
        <w:rPr>
          <w:b/>
        </w:rPr>
        <w:t>E. 3.1</w:t>
      </w:r>
    </w:p>
    <w:p>
      <w:r>
        <w:t>Aus den seit dem Rückweisungsentscheid (Urk. 9/40) ergangenen medizinischen Berichten geht im Wesentlichen Folgendes hervor:</w:t>
      </w:r>
    </w:p>
    <w:p>
      <w:r>
        <w:t>Die Fachpsychologin C.___ nannte am 2 2. April 2013 ( Urk. 9/54) nachste hende Diagnosen (S. 1): - Anpassungsstörung mit längerer depressiver Reaktion (ICD-10 F43.22) hat sich ausgeweitet zu - mittelgradiger depressiver Episode mit somatischem Syndrom, teil weise, insuffizient remittiert (ICD-10 F.32.11) - Chronische Schmerzstörung mit somatischen und psychischen Faktoren (ICD-10 F45.41)</w:t>
      </w:r>
    </w:p>
    <w:p>
      <w:r>
        <w:t>Sie führte aus , der Beschwerdeführer sei ein wacher, bewusstseinsklarer, allseits orientierter und gepflegter Patient mit einer reduzierten Aufmerksamkeits- und Konzentrationsfähigkeit. Er verfüge über intakte Gedächtnisleistungen. Hin weise auf formale Denkstörungen, Befürchtungen, Zwänge, wahnhaftes Erleben, Sinnestäuschungen und Ich-Störungen seien keine ersichtlich. Die Stimmung sei gedrückt und die emotionale Schwingungsfähigkeit nach oben eingegrenzt. Es bestehe eine erhöhte Ermüdbarkeit mit Aktivitätseinschränkung sowie eine reduzierte Belastbarkeit. Es liege eine chronische Schmerzstörung (Nacken-Schulter-Bereich) als Folge des unverschuldeten Verkehrsunfalls vor. Die ver schiedenen Einschränkungen im Alltagsleben sowie der Verlust der Arbeitsstelle hätten zu einer depressiven Reaktion mit Enttäuschungen und Verbitterung geführt (S. 2). Die Fachpsychologin berichtete weiter, die Medikamente würden vom Hausarzt Dr. A.___ verordnet. Der in der gleichen Praxis tätige Dr. med. D.___ , Facharzt FMH für Psychiatrie und Psychotherapie, habe zudem bei Bedarf Insidon 50mg zur Stimmungsaufhellung und Stimmungsstabilisierung sowie Magnesium als Anti-Stress-Mittel und zur Verbesserung der neuromus kulären Überleitung empfohlen . D er Beschwerdeführer sei nach dem Unfaller ei gnis in seiner bisherigen T ätigkeit zu 50 % arbeitsfähig gewesen. Aktuell sei er auf Stellensuche. Diese sei aufgrund der körperlichen Einschränkungen schwierig. Auf sein psychische s Befinden würde sich eine Berufstätigkeit als sehr günstig erweisen. Sofern die Arbeit abwechslungsreich gestaltet werden könne, sollte ein Teilzeitpensum für den Wiedereinstieg mit einer späteren Erhöhung des Arbeitspensums möglich sein (S. 3).</w:t>
      </w:r>
    </w:p>
    <w:p>
      <w:r>
        <w:rPr>
          <w:b/>
        </w:rPr>
        <w:t>E. 3.2</w:t>
      </w:r>
    </w:p>
    <w:p>
      <w:r>
        <w:t>Dr. A.___ stellte in seinem Bericht vom 2 2. April 2014 ( Urk. 9/ 52/ 2-6) folgende Diagnosen mit Auswirkung auf die Arbeitsfähigkeit (S. 1): - Posttraumatisches Zervi kalsyndrom nach Autounfall am 2 9. Dezember 2010 mit - persistierenden myofaszialen Beschwerden/Nackenschmerzen und mus ku lären Verspannungen occipital , vorwiegend linksseitig - Verdacht auf Kompressionssyndrom der oberen Thoraxapertur</w:t>
      </w:r>
    </w:p>
    <w:p>
      <w:r>
        <w:t>linksbe tont (spezial ärztliche Untersuchung vom 2 1. November 2011 Dr.</w:t>
      </w:r>
    </w:p>
    <w:p>
      <w:r>
        <w:t>E.___ ) - St atus nach vorausgehendem H alswirbelsäulen -Trauma 2001/2003 mit ver zögerter p osttraumatischer Rehabilitation - Anpassungsstörung mit längerer depressiver Reaktion und mitte lgradiger depressiver Episode ( C.___ , Fachpsychologin in der F.___ , Bericht vom 2 2. April 2013)</w:t>
      </w:r>
    </w:p>
    <w:p>
      <w:r>
        <w:t>Er berichtete von einer diskret eingeschränkten Rotation der Halswirbelsäule . Die Lateroflexion sei uneingeschränkt und schmerzfrei möglich. Elevation, Abduktion und Rotation beider Schultern sei en frei. Es erfolge eine Bedarfs therapie mit Mefenacid (S. 2). Nach dem Autounfall vom 2 9. Dezember 2010 sei es dem Beschwerdeführer nach einer initialen Arbeitsunfähigkeit von drei Monaten gelungen, die Arbeitsfähigkeit sukzessive zu steigern. Im Dezember 2011 (richtig wohl: 2012) habe sich eine Verschlechterung des Gesundheitszu stands eingestellt. In dieser Zeit habe auch eine vermehrte familiäre Belastung (Trennung von der Ehefrau) bestanden. Der weitere Verlauf im Jahr 2012 (rich tig wohl: 2013) habe keine wesentliche Veränderung des Zustandsbilds mit verminderter Belastungstoleranz gezeigt (persistierende myofasziale Beschwer den im Nacken-, Schulter- und Kopfbereich und begleitende depressive Episo den). Der Gesundheitszustand habe sich ab Januar 2014 wesentlich gebessert und es sei zur Wiederaufnahme der beruflichen Tätigkeit gekommen ( Urk. 9/52 S. 2 ff.).</w:t>
      </w:r>
    </w:p>
    <w:p>
      <w:r>
        <w:t>Den von Dr. A.___ ausgestellten Arbeitsunfähigkeitszeugnissen kann vom 1. März 2012 bis am 3 1. März 2014 mehrheitlich eine 50%ige Arbeitsunfähig keit entnommen werden ( Urk. 9/69 ; siehe auch Urk. 9/43/3-13 ). Der Beschwer deführer habe – so der nämliche Arzt – seine Arbeit per 1. April 2014 wieder vollzeitlich aufgenommen und sei seither zu 100 % arbeitsfähig (vgl. Bericht vom 1 9. Mai 2014 [ Urk. 9/55/6-7]).</w:t>
      </w:r>
    </w:p>
    <w:p>
      <w:r>
        <w:rPr>
          <w:b/>
        </w:rPr>
        <w:t>E. 3.3</w:t>
      </w:r>
    </w:p>
    <w:p>
      <w:r>
        <w:t>Dr. med. G.___ , Facharzt für Allgemeine Innere Medizin und Rheumatologie, Regionaler Ärztlicher Dienst der IV-Stelle (RAD) , führte in seiner aufgrund der Akten verfassten Stellungnahme vom 4. November 2014 aus, der Verlauf der Arbeitsunfähigkeit werde im Bericht von Dr. A.___ vom 2 2. April 2014 beschrieben. Laut der Beurteilung des Kreisarztes bestehe ab 9. Januar 2012 wieder eine Arbeitsfähigkeit von 50 % . Diese Beurteilung werde von der Z.___ am 2 8. Februar 2012 geteilt. Einen Tag später ergänzte der betreffende Arzt gemäss Telefonnotiz der Kundenberaterin , die Diagnose eines Syndroms der oberen Thoraxapertur beidseits sei invalidenversicherungs rechtlich relevant. Bezüglich der Angaben zur Arbeitsfähigkeit könne bis zur Einstellung der Taggelder durch die Unfallversicherung am 2 9. Februar 2012 mit dieser koordiniert werden (Urk.</w:t>
      </w:r>
    </w:p>
    <w:p>
      <w:r>
        <w:t>9/ 66 S. 5).</w:t>
      </w:r>
    </w:p>
    <w:p>
      <w:r>
        <w:rPr>
          <w:b/>
        </w:rPr>
        <w:t>E. 3.4</w:t>
      </w:r>
    </w:p>
    <w:p>
      <w:r>
        <w:t>Der praktische Arzt B.___ teilte – unter Beilage des Dokumentationsfragebogens für Erstkonsultation nach kranio -zervikalem Beschleunigungstrauma – am 10. November 2014 mit, der Beschwerdeführer sei einzig nach seinem Verkehrs unfall am 2 9. Dezember 2012 sowie am 3. Januar 2013 zur Nachkontrolle im H.___ in Behandlung gestanden. Dazumal hätten leichte linksseitige Beschwerden der Halswirbelsäule, rein muskulär, bestanden. Ein Arbeitsunfähigkeitszeugnis sei nicht ausgestellt worden ( Urk. 9/62). 4. 4.1</w:t>
      </w:r>
    </w:p>
    <w:p>
      <w:r>
        <w:t>Die Rückweisung der Sache an die Beschwerdegegnerin mit Urteil vom 28. November 2013 zur weiteren Abklärung der Auswirkungen der Leiden somatischer Natur auf die Arbeitsfähigkeit ( Urk. 9/40) war in erster L inie des halb erfolgt, weil gestützt auf die damals aktenkundigen medizinischen Berichte nicht klar war, ob und gegebenenfalls inwieweit das durch Dr. med. E.___ , Fachärztin FMG für Neurologie, diagnostizierte Kompressionssyndrom der obe ren Thoraxapertur den Beschwerdeführer in seiner Leistungsfähigkeit ein schränkt. 4.2</w:t>
      </w:r>
    </w:p>
    <w:p>
      <w:r>
        <w:t>Aufgrund des im Rahmen der Abklärung des somatischen Gesundheitszustands eingereichten Berichts von lic . phil. C.___ , F.___ ,</w:t>
      </w:r>
    </w:p>
    <w:p>
      <w:r>
        <w:t>vom 2 2. April 2013 ( Urk. 9/54)</w:t>
      </w:r>
    </w:p>
    <w:p>
      <w:r>
        <w:t>ist zwar ausgewiesen, dass der Beschwe rdeführer zwischenzeitlich unter einer psychischen Beeinträchtigung litt. Daraus geht aber weiterhin keine psychische Störung mit Auswirkung auf die Arbeitsfähigkeit hervor. Denn die betreffende Psyc hologin verwies darauf, dass es</w:t>
      </w:r>
    </w:p>
    <w:p>
      <w:r>
        <w:t>für den Beschwerdeführer wegen den körperlichen Einschränkungen schwierig sei, eine neue Arbeitsstelle zu finden. Sie unterstrich ihre</w:t>
      </w:r>
    </w:p>
    <w:p>
      <w:r>
        <w:t>Ein schätzung der Arbeitsfähigkeit s odann damit, dass sie die Aufnahme eine r Berufstätigkeit als sehr günstig für das psychische Befinden beurteilte (S. 3). In Übereinstimmung damit steht, dass der ebenfalls im F.___</w:t>
      </w:r>
    </w:p>
    <w:p>
      <w:r>
        <w:t>tätige Psychiater Dr. D.___</w:t>
      </w:r>
    </w:p>
    <w:p>
      <w:r>
        <w:t>die Einnahme von Insidon zur Stimmungsaufhellung und Stimmungsstabilisierung einzig bei Bedarf für nötig hielt und zudem lediglich die Einnahme von Magnesium als Anti-Stress-Mineral und zur Verbesserung der neuromuskulären Überleitung empfahl (S. 3). 4.3</w:t>
      </w:r>
    </w:p>
    <w:p>
      <w:r>
        <w:t>Betreffend die Abklärung der Auswirkungen der Leiden somatischer Natur auf die Arbeitsfähigkeit t raf die Beschwerdegegnerin in Nachachtung des Rückwei sungsentscheids wohl weitere Abklärungen; ob und gegebenenfalls inwieweit der Beschwerdeführer in seiner angestammten respektive einer leidensange passten Tätigkeit in invalidenversicherungsrechtlich bedeutsamer Weise einge schränkt ist, lässt sich indes auch aufgrund der Berichte von Dr. A.___ vom 2 2. April 2014 ( Urk. 9/ 52/ 2-6) und des praktischen Arztes B.___ vom 1 0. November 2014 ( Urk. 9/62) nicht zuverlässig beurteilen. So genügt der Haus arzt bericht der im Urteil vom 2 8. November 2013 geforderten umfassenden Abklärung der physischen Leiden nicht, zumal Dr. A.___ – unter Hinweis auf den Bericht von Dr. E.___ vom 2 1. November 2011 – hinsichtlich des</w:t>
      </w:r>
    </w:p>
    <w:p>
      <w:r>
        <w:t>Kom pressionssyndrom s der oberen Thoraxapertur weiterhin von einer Verdachts diagnose ausgeht, obwohl Letztgenannte die gestellte Diagnose am 19. Oktober 2012 – durch entsprechende Provokationsmanöver wie Hochhalten der Arme und Zug der Arme nach unten als auch mittels Adson -Test s – bestätigt hatte respektive ergänzend den Ausschluss des Halsrippensyndroms durch eine klä rende Untersuchung empfahl ( Urk. 9/30/1-3). Vor diesem Hintergrund erscheint zudem nicht nachvollziehbar, weshalb die Beschwerdegegnerin auf die Einho lung eines Berichts von Dr.</w:t>
      </w:r>
    </w:p>
    <w:p>
      <w:r>
        <w:t>E.___ verzichtet hat, obschon der RAD-Arzt hin sichtlich der</w:t>
      </w:r>
    </w:p>
    <w:p>
      <w:r>
        <w:t>Umsetzung des Rückweisungsurteils die Einholung aktueller Berichte bei allen behandelnden Ärzten empfohlen hatte ( Urk. 9/66 S. 3).</w:t>
      </w:r>
    </w:p>
    <w:p>
      <w:r>
        <w:t>Auch die Aktenbeurteilungen der RAD-Ärzte bilden keine zuverlässige Grund lage für die Beurteilung der Arbeitsfähigkeit des Beschwerdeführers in der streitbetroffenen Periode. Vor dem Hintergrund, dass das hiesige Gericht bereits im Urteil vom 2 8. November 2013 festhielt, dass die vom Kreisarzt Dr. med. I.___ , Facharzt FMH für Chirurgie, am 2 8. Dezember 2011 abgegebene Beur teilung des Gesundheitszustands im Zeitpunkt des Erlasses der damals ange fochtenen Verfügung nicht mehr aktuell und ihm namentlich der weitere Ver lauf der Gesundheitsstörung in den folgenden Monaten unbekannt war (Urk. 9/40 S. 8 f.) , vermag nicht einzuleuchten, dass Dr. G.___ bei der Beur teilung der Arbeitsfähigkeit wiederum auf den Zeitpunkt der Einstellung der Taggelder der Unfallversicherung verwies ( Urk. 9/66 S. 5 ; siehe auch die Stel lungnahme der Kundenberaterin vom 1 3. Januar 2015 [ Urk. 9/66 S. 6]). D ie von der ebenfalls im RAD tätigen Praktischen Ärztin Dr. med. J.___ abgegebenen Beurteilungen, die sich einzig zur Arbeitsfähigkeit äussern (Urk. 9/74/2) ,</w:t>
      </w:r>
    </w:p>
    <w:p>
      <w:r>
        <w:t>stellen gleicherweise keine verlässlichen Grundlagen dar, vor allem da ihnen eine umfassende Einschätzung der Arbeitsfähigkeit des Beschwerdeführer s in einer leidensangepassten Tätigkeit fehlt. 4.4</w:t>
      </w:r>
    </w:p>
    <w:p>
      <w:r>
        <w:t>Nach dem Gesagten lässt sich auch gestützt auf die seit dem Rückweisungsent scheid vom 2 8. November 2013 ergangenen medizinischen Berichte nicht beur teilen, ob und gegebenenfalls inwieweit der Beschwerdeführer aufgrund der somatischen Beeinträchtigungen in – invalidenv ersicherungsrechtlich relevante r Weise – in seiner Arbeitsfähigkeit eingeschränkt war. Da nach der gesetzlichen Konzeption dem Versicherungsträger die Abklärung des rechtserheblichen Sachverhalts ( vgl. Art.</w:t>
      </w:r>
    </w:p>
    <w:p>
      <w:r>
        <w:t>43</w:t>
      </w:r>
    </w:p>
    <w:p>
      <w:r>
        <w:t>Abs. 1 ATSG in Verbindung mit Art. 69 Abs. 2 der Verordnung über die Invalidenversicherung [IVV] ) obliegt und entsprechend dem Untersuchungsgrundsatz es in erster Linie Sache der zuständigen Behörde ist, die materielle Wahrheit zu ermitteln (Urteil des damaligen Eidgenössischen Versicherungsgerichts I 478/04 vom 5.</w:t>
      </w:r>
    </w:p>
    <w:p>
      <w:r>
        <w:t>Dezember 2006 E. 2.2.4.3), ist die Sache abermals an die Beschwerdegegnerin zurückzuweisen (vgl. hiezu auch BGE 137 V 210 E. 4.4.1.4 mit Hinweisen), damit diese fundierte Abklärungen treffe und hernach über den Rentenanspruch neu befinde. Dabei steht es der IV-Stelle frei, ob sie die Beurteilung des Leistungsanspruchs unter Berücksichtigung der Neu anmeldung vom 1 0. Juni 201 5 (vgl. Urk. 9/81) vornimmt. 5.</w:t>
      </w:r>
    </w:p>
    <w:p>
      <w:r>
        <w:t>5.1</w:t>
      </w:r>
    </w:p>
    <w:p>
      <w:r>
        <w:t>Die Kosten des Verfahrens sind auf Fr. 600.-- festzulegen und, da die Rückwei sung an die Verwaltung nach ständiger Rechtsprechung als vollständiges Obsie gen gilt (vgl. etwa Urteil des damaligen Eidgenössischen Versicherungsgerichts U 199/02 vom 10. Februar 2004 E. 6, mit Hinweis auf BGE 110 V 57 E. 3a; SVR 1999 IV Nr. 10 S. 28 E. 3), ausgangsgemäss von der Beschwerdegegnerin zu tragen (Art. 69 Abs. 1 bis IVG). 5.2</w:t>
      </w:r>
    </w:p>
    <w:p>
      <w:r>
        <w:t>Der anwaltlich vertretene Beschwerdeführer hat sodann ausgangsgemäss ge stützt auf Art. 61 lit . g ATSG in Verbindung mit § 34 Abs. 1 und 3 des Gesetzes über das Sozialversicherungsgericht ( GSVGer ) Anspruch auf eine Prozessent schädigung . Diese ist unter Berücksichtigung der Bedeutung der Streitsache und der Schwierigkeit des Prozesses auf Fr. 1‘8 00.-- (inklusive Mehrwertsteuer und Barauslagen) festzusetzen. Das Gericht erkennt: 1.</w:t>
      </w:r>
    </w:p>
    <w:p>
      <w:r>
        <w:t>Die Beschwerde</w:t>
      </w:r>
    </w:p>
    <w:p>
      <w:r>
        <w:t>wird in dem Sinne gutgeheissen, dass die angefochtene Verfügung vom 2 8. April 2015 aufgehoben und die Sache an die Sozialversicherungsanstalt des Kantons Zürich, IV-Stelle, zurückgewiesen wird, damit diese nach erfolgter Abklärung im Sinne der Erwägungen über den Leistungsanspruch des Beschwerdeführers neu verfüge. 2.</w:t>
      </w:r>
    </w:p>
    <w:p>
      <w:r>
        <w:t>Die Gerichtskosten von Fr. 600 .-- werden der Beschwerdegegnerin auferlegt. Rech nung und Einzahlungsschein werden der</w:t>
      </w:r>
    </w:p>
    <w:p>
      <w:r>
        <w:t>Kostenpflichtigen nach Eintritt der Rechts kraft zugestellt. 3.</w:t>
      </w:r>
    </w:p>
    <w:p>
      <w:r>
        <w:t>Die Beschwerdegegnerin wird verpflichtet, dem Beschwerdeführer eine Prozessent schä digung von Fr. 1'800 .-- (inkl. Barauslagen und MWSt ) zu bezahlen. 4.</w:t>
      </w:r>
    </w:p>
    <w:p>
      <w:r>
        <w:t>Zustellung gegen Empfangsschein an: - Rechtsanwalt Erich Züblin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