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IV.2015.00601 vom 13. Dezember 2016</w:t>
      </w:r>
    </w:p>
    <w:p>
      <w:r>
        <w:t>ZH Sozialversicherungsgericht, 2016-12-13, DE</w:t>
      </w:r>
    </w:p>
    <w:p>
      <w:r>
        <w:rPr>
          <w:b/>
        </w:rPr>
        <w:t xml:space="preserve">Quelle: </w:t>
      </w:r>
      <w:r>
        <w:t>https://mcp.opencaselaw.ch/entscheid/zh_sozialversicherungsgericht_IV.2015.00601</w:t>
      </w:r>
    </w:p>
    <w:p>
      <w:r>
        <w:t>FR: ZH_SOZIALVERSICHERUNGSGERICHT IV.2015.00601 du 13 décembre 2016</w:t>
      </w:r>
    </w:p>
    <w:p>
      <w:r>
        <w:t>IT: ZH_SOZIALVERSICHERUNGSGERICHT IV.2015.00601 del 13 dicembre 2016</w:t>
      </w:r>
    </w:p>
    <w:p>
      <w:pPr>
        <w:pStyle w:val="Heading2"/>
      </w:pPr>
      <w:r>
        <w:t>Erwägungen</w:t>
      </w:r>
    </w:p>
    <w:p>
      <w:r>
        <w:rPr>
          <w:b/>
        </w:rPr>
        <w:t>E. 1</w:t>
      </w:r>
    </w:p>
    <w:p>
      <w:r>
        <w:t>Die 1964 geborene X.___</w:t>
      </w:r>
    </w:p>
    <w:p>
      <w:r>
        <w:t>war zuletzt vom 1. April 1998 bis 30. November 2000 in einem 100 % - Pensum und ab 1. Februar 2001 in einem 50 % - Pensum als Endoskopieassistentin</w:t>
      </w:r>
    </w:p>
    <w:p>
      <w:r>
        <w:t>am Y.___ der Klinik Z.___</w:t>
      </w:r>
    </w:p>
    <w:p>
      <w:r>
        <w:t>tätig (Urk. 7/13). Das Arbeitsverhältnis wurde ihr per 31.</w:t>
      </w:r>
    </w:p>
    <w:p>
      <w:r>
        <w:t>August 2007 gekündigt (letzter effektiver Ar beitstag 1 9. Februar 2007; Urk. 7/ 87/27 ).</w:t>
      </w:r>
    </w:p>
    <w:p>
      <w:r>
        <w:t>Am 18 . J uli 2001 meldete sie sich unter Hinweis auf unter anderem Schwindel und Kopfschmerzen, Schlaf- und Konzentrationsstörungen, Angst, Vergesslich keit, Atembeschwerden, He rzrhythmusstörungen, depressive Zustände und rheu matische Beschwerden bei der Invalidenversicherung zum Leistungsbezug an (Urk. 7/1). Mit Verfügung vom 1 8. April 2002 ( Urk. 7/18) sprach ihr die Sozial versicherungsanstalt des Kantons Zürich, IV-Stelle, eine halbe Rente ab 1. Mai 2001 zu. Anlässlich des Revisionsverfahren s</w:t>
      </w:r>
    </w:p>
    <w:p>
      <w:r>
        <w:t>im Jahr e 2003 wurde der Anspruch auf eine halbe Rente der Invalidenversicherung bestätigt (Mitteilung vom 1 2. Februar 2004 ;</w:t>
      </w:r>
    </w:p>
    <w:p>
      <w:r>
        <w:t>Urk. 7/24 ). Gestützt auf das von der IV-Stelle anlässlich des im Jahre 2007 eingeleiteten Revisionsverfahrens veranlasste polydisziplinäre Gutachten der A.___ vom 1 8. Januar 2008 ( Urk. 7/42) hielt die IV-Stelle mit Mitteilung vom 4. April 2008 an der Ausrichtung einer halben Rente fest ( Urk. 7/47). Nach einem von der Versicherten eingereichten Gesuch um Rentenerhöhung ( Urk. 7/49) veranlasste die IV-Stelle eine erneute polydisziplinäre Begutachtung am B.___ ( Gut achten vom 3. August 2010 ;</w:t>
      </w:r>
    </w:p>
    <w:p>
      <w:r>
        <w:t>Urk. 7/77) Mit Verfügung vom 1 2. Oktober 2010 ( Urk. 7/86) wies die IV-Stelle das G esuch ab und hielt an der Ausrichtung einer halben Rente fest . Eine dagegen erhobene Beschwerde wies das hiesige Gericht mit Urteil IV.2010.01088 vom 2 7. April 2012 ( Urk. 7/92)</w:t>
      </w:r>
    </w:p>
    <w:p>
      <w:r>
        <w:t>ab.</w:t>
      </w:r>
    </w:p>
    <w:p>
      <w:r>
        <w:t>Im April 2012 leitete die IV-Stelle wiederum</w:t>
      </w:r>
    </w:p>
    <w:p>
      <w:r>
        <w:t>ein Revisionsverfahren ein</w:t>
      </w:r>
    </w:p>
    <w:p>
      <w:r>
        <w:t>(Urk. 7/93-98) und</w:t>
      </w:r>
    </w:p>
    <w:p>
      <w:r>
        <w:t>holte unter anderem beim B.___ ein polydisziplinäres Ver laufsgutachten ein (Expertise vom 9. April 2014; Urk. 7/130). Nach durchge führtem Vorbescheidverfahren (Urk. 7 / 134 , Urk. 7/142 ) hob sie mit Verfügung vom 3 0. April 2015</w:t>
      </w:r>
    </w:p>
    <w:p>
      <w:r>
        <w:t>(Urk. 2)</w:t>
      </w:r>
    </w:p>
    <w:p>
      <w:r>
        <w:t>die Invalidenrente auf Ende des der Zustellung der Verfügung</w:t>
      </w:r>
    </w:p>
    <w:p>
      <w:r>
        <w:t>folgenden Monats auf . Einer gegen diesen Entscheid gerichteten Beschwerde entzog sie die aufschiebende Wirkung.</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 kungen eines im Wesentlichen unverändert gebliebenen Gesundheitszustandes auf die Arbeitsfähigkeit für sich allein genommen keinen Revisionsgrund im Sinne von Art. 17 Abs. 1 ATSG dar. Zeitliche Vergleichsbasis für die Beurteilu 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Invaliditätsbe messung beruht (BGE 133 V 108; vgl. auch BGE 130 V 71 E. 3.2.3; Urteil des Bundesgerichts 9C_438/2009 vom 26. März 2010 E.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5. Juni 2015 (Urk.</w:t>
      </w:r>
    </w:p>
    <w:p>
      <w:r>
        <w:rPr>
          <w:b/>
        </w:rPr>
        <w:t>E. 2.1</w:t>
      </w:r>
    </w:p>
    <w:p>
      <w:r>
        <w:t>Die Beschwerdegegnerin begründete die angefochtene rentenaufhebende Ver fügung vom 2. Februar 2015 (Urk. 2) damit, dass sich der Gesundheitszustand der Beschwerdeführerin wesentlich verbessert habe. Gemäss Begutachtung vom 9. April 2014 bestehe eine Arbeitsfähigkeit von 100 % in der angestammten Tätigkeit und einer entsprechenden Verweistätigkeit, weshalb die Rente aufzu heben sei.</w:t>
      </w:r>
    </w:p>
    <w:p>
      <w:r>
        <w:rPr>
          <w:b/>
        </w:rPr>
        <w:t>E. 2.2</w:t>
      </w:r>
    </w:p>
    <w:p>
      <w:r>
        <w:t>Die Beschwerdeführerin stellte sich demgegenüber auf den Standpunkt (Urk. 1 ), im Einwandverfahren seien mehrere aktuelle Berichte bezüglich ihres Gesund heitszustandes eingereicht worden. Gemäss jenen habe sich ihr Gesundheitszu stand deutlich verschlechtert. Die Beschwerdegegnerin habe sich damit im angefochtenen Entscheid inhaltlich in keiner Weise auseinandergesetzt. Wenn schon nicht auf die Berichte abgestellt werde, so seien zumindest die Gutachter damit zu konfrontieren und zu einer Ergänzung ihres Gutachtens aufzufordern (S. 3 f.). 3.</w:t>
      </w:r>
    </w:p>
    <w:p>
      <w:r>
        <w:t>Die mit Verfügung vom 1 8. April 2002 ( Urk. 7/18) gewährte Ausrichtung einer halben Rente wurde letztmals mit Verfügung vom 1 2. Oktober 2010 ( Urk. 7/86) revisionsweise bestätigt. Dabei</w:t>
      </w:r>
    </w:p>
    <w:p>
      <w:r>
        <w:t>erfolgte eine rechtskonforme Sachverhaltsab klärung im Sinne der Rechtsprechung (vgl. E. 1.3), insbesondere liess die Beschwerdegegnerin die B eschwerdeführerin polydisziplinär begutachte n (Gut achten des B.___ vom 3. August 2010 ; Urk. 7/77). Eine gegen die Verfügung erhobene Beschwerde wies das hiesige Gericht ab</w:t>
      </w:r>
    </w:p>
    <w:p>
      <w:r>
        <w:t>(Urte il IV.2010.01088 vom 27. April 2012 ;</w:t>
      </w:r>
    </w:p>
    <w:p>
      <w:r>
        <w:t>Urk. 7/92).</w:t>
      </w:r>
    </w:p>
    <w:p>
      <w:r>
        <w:t>Vergleichszeitpunkt für eine Veränderung bildet damit vorliegend die Verfügung vom 1 2. Oktober 2010. 4 . 4 .1</w:t>
      </w:r>
    </w:p>
    <w:p>
      <w:r>
        <w:t>4.1.1</w:t>
      </w:r>
    </w:p>
    <w:p>
      <w:r>
        <w:t>Im</w:t>
      </w:r>
    </w:p>
    <w:p>
      <w:r>
        <w:t>im</w:t>
      </w:r>
    </w:p>
    <w:p>
      <w:r>
        <w:t>Rahmen des vorhergehenden Revisionsverfahrens eingeholten Gutachten des B.___ vom 3. August 2010 ( Urk. 7/77 /1- 60) stellten Dr. med. C.___ , Fach arzt für Innere Medizin FMH, Dr. med. D.___ , Facharzt für Allgemeine Medizin FMH, Dr. med. E.___ , Facharzt für Rheumatologie und Manuelle Medizin FMH, und Dr. med. F.___ , Fachärztin für Psychiatrie und Psychotherapie FMH, folgende Diagnosen mit Auswirkung auf die Arbeitsfähigkeit (S. 37): - Rezidivierende depressive Störung, aktuell mittelgradige Episode (ICD-10 F33.1) mit/bei: - zunehmend ängstlicher Entwicklung und zeitweise Panikattacken</w:t>
      </w:r>
    </w:p>
    <w:p>
      <w:r>
        <w:t>Dazu hielten sie folgende Diagnosen ohne Auswirkung auf die Arbeitsfähigkeit fest (S. 37): - Weichteilrheumatische Schmerzsymptomatik im Sinne eines inkompletten Fibromyalgiesyndroms mit/bei: - d iffuser Weichteilperiar t hropathie an beiden Kniegelenken - Weichteildysbalancen Schultergürtelregion und pan-paravertebral - Diskret beginnende mediale Gonarthrosen beidseits - Belastungsabhängige lumbosakrale Beschwerden mit/bei: - Sacrum</w:t>
      </w:r>
    </w:p>
    <w:p>
      <w:r>
        <w:t>acutum - b eginnender Chondrose L5/S1 - d egenerativen Gelenksveränderungen L3 bis L5 - Übergangsanomalie mit Nearthrosbildung L5/S1 rechts - g lobaler muskulärer Insuffizienz - Adipositas Grad III nach WHO mit/bei : - BMI von 42.5 kg/m 2 - Lip-Lymphoedem an de n unteren Extremitäten - a rterieller Hypertonie - Hype rtensive Herzkrankheit mit beni gner ventrikulärer Extrasystolie - Schlaf-Apnoe-Syndrom, unter CPAP-Therapie - Thalassämia</w:t>
      </w:r>
    </w:p>
    <w:p>
      <w:r>
        <w:t>minor - Persönlichkei t sakzentuierung mit histrionischen Persönlichkei t santeilen (ICD-10 Z73.1)</w:t>
      </w:r>
    </w:p>
    <w:p>
      <w:r>
        <w:t>Ergänzend führten sie aus, dass die Beschwerdeführerin aus rheumatologischer Sicht für leichte bis intermittierend mittelschwere körperliche Tätigkeiten</w:t>
      </w:r>
    </w:p>
    <w:p>
      <w:r>
        <w:t>wor unter auch die bisherige Tätigkeit als Endoskopieassistentin</w:t>
      </w:r>
    </w:p>
    <w:p>
      <w:r>
        <w:t>falle - zu 100 % arbeitsfähig sei . Aus internistischer Sicht lasse sich keine Einschränkung der Arbeitsfähigkeit begründen, weder in der zuletzt ausgeübten Tätigkeit noch in einer dem Alter und dem Habitus angepassten Verweistätigkeit. Aus psychi atrischer Sicht bedinge die rezidivierende depressive Störung, welche sich seit der letzten Begutachtung im Jahre 2008 leicht verschlechtert habe, eine 50%ige Einschränkung der Arbeitsfähigkeit, die alle Tätigkeitsbereiche betreffe (S. 42). 4.1.2</w:t>
      </w:r>
    </w:p>
    <w:p>
      <w:r>
        <w:t>Das Gericht erwog hiezu ( Urk. 7/92), auf das Gutachten des B.___ , welches sämtliche praxisgemässen Anforderungen an eine beweiskräftige medizinische Beurteilungsgrundlage erfülle (vgl. BGE 134 V 231 E. 5.1), könne abgestellt werden. Im Vergleich zu den Verhältnissen im Zeitpunkt des Erlasses der Mit teilung vom 4. April 2008 (E. 2.1) sei insgesamt keine relevante, sich auf den Invaliditätsgrad auswirkende Verschlechterung des Gesundheitszustandes aus gewiesen (E. 3.2). 4 .2</w:t>
      </w:r>
    </w:p>
    <w:p>
      <w:r>
        <w:t>Im im Rahmen des aktuellen Revisionsverfahrens eingeholten Verlaufsgutachten des B.___ vom 9. April 2014 ( Urk. 7/130 /1- 87) stellten Dr. E.___ , Dr. D.___ , Dr. med. G.___ , Facharzt für Psychiatrie und Psychotherapie FMH, Dr. sc. hum. Dipl. Psych. H.___ , Diplompsychologin, und lic . phil. I.___ , Fachpsychologin für Neuropsychologie FSP, keine Diagnosen mit Auswirkung auf die Arbeitsfähigkeit (S. 6 1 ). Ohne Auswirkung auf die Arbeitsfähigkeit blieben fol gende Diagnosen (S. 62): - Adipositas Grad II nach WHO (BMI 39.7 kg/m 2 ) - Lip - und Lymphödem an den unteren Extremitäten - Hypertonie mit/bei: - a ktuell medikamentös gut eingestellt - b eginnende r</w:t>
      </w:r>
    </w:p>
    <w:p>
      <w:r>
        <w:t>hypertensive r Herzkrankheit mit benigner Extrasystolie - Schlafapnoesyndrom, CPAP-Therapie sistiert - Thalassämia</w:t>
      </w:r>
    </w:p>
    <w:p>
      <w:r>
        <w:t>minor - Anamnestisch rezidivierende Herpes zoster -Infekte - Migräne - Leichte depressive Episode (ICD-10</w:t>
      </w:r>
    </w:p>
    <w:p>
      <w:r>
        <w:t>F32.0) - Belastungsbedingte Beschwerden Schultergelenke beidseits bei: - Status nach Arthroskopie Schulter rechts mit Rotatorenmanschettenrekon struk t ion , Acromioplastik und AC-Gelenksresektion am 3. Juli 2012 - w eichteilbeding t er Periar t hropathie</w:t>
      </w:r>
    </w:p>
    <w:p>
      <w:r>
        <w:t>S chultergelenk links &gt; rechts, linkssei tig MRI-dokumentierte r</w:t>
      </w:r>
    </w:p>
    <w:p>
      <w:r>
        <w:t>leicht g radige r</w:t>
      </w:r>
    </w:p>
    <w:p>
      <w:r>
        <w:t>Tendinopathie der Supraspinatus sehne mit diskreter Bursitis subacromialis und diskret beginnender acro mioclaviculärer Arthrose - Belastungsbedingte lumbovertebrale Miss e mpfindung bei lumbosacraler Übergangsanomalie mit Nearthrosbildung linksbetont, beginnender Chond rose und Spondylarthrose L4/L5 - k eine Hinweise weder für eine facettengelenksfortgeleitete noch radikuläre Reiz- oder Ausfalls s ymptomatik - Diskret beginnende mediale Gonarthrosen beidseits mit retropatellärer Ausziehung im Oberpol rechts - a namnestisch ohne Ergussbildung respektive Dekompensationen - Lyp-Lymphödembildung an der unteren Extremität beidseits mit - d iffus e n Weichteilmissempfindungen und weichteilbedingter Periarthro pathie</w:t>
      </w:r>
    </w:p>
    <w:p>
      <w:r>
        <w:t>medialbetont in beiden Kniegelenken</w:t>
      </w:r>
    </w:p>
    <w:p>
      <w:r>
        <w:t>Dazu hielten sie fest, dass die Beschwerdeführerin zuletzt als Endoskopie assistentin in der Gastroenterologie gearbeitet habe. Die Tätigkeit sei zu circa 80 % stehend und gehend und zu circa 20 % sitzend ausgeübt worden mit oft manueller Tätigkeit, Bewegung der oberen Extremitäten und des Schulter gürtelbereich s , ohne repetitiv Heben und Tragen von mehr als leichten Ge wichten (S. 32). Der Rheumatologe führte aus, seit der letzten Begutachtung habe sich die Situation am Schultergelenk rechts deutlich verbessert, es resul tiere ein stationärer Zustand betreffend Kniegelenke und Lendenwirbelsäule, an der Halswirbelsäule bestünden nach Angaben der Beschwerdeführerin seit den beiden Infiltrationen keine Beschwerden mehr (S.</w:t>
      </w:r>
    </w:p>
    <w:p>
      <w:r>
        <w:t>47).</w:t>
      </w:r>
    </w:p>
    <w:p>
      <w:r>
        <w:t>Aus neuropsychologischer Sicht wurde dargelegt, dass d ie Testergebnisse auf ein Aggravationsverhalten der Beschwerdeführerin schliessen lassen</w:t>
      </w:r>
    </w:p>
    <w:p>
      <w:r>
        <w:t>würden . Die Ergebnisse der Leistungstest s würden deshalb nicht inhaltlich ausgewertet werden können und wegen mangelnder Mitarbeit keine verwertbaren neuropsy chologischen Befunde liefern . Es könne daher keine Einschätzung der Arbeits fähigkeit vorgenommen werden (S. 55 ).</w:t>
      </w:r>
    </w:p>
    <w:p>
      <w:r>
        <w:t>Der Psychiater schilderte, die Beschwerdeführerin leide seit 2001 unter einer depressiven Störung, die gegenwärtig dank einer psychiatrischen und psycho therapeutischen Behandlung nur eine leichte Episode zeige. Insofern sei die Störung seit der letzten B e gutachtung gebessert. Ein sozialer Rückzug bestehe nicht, der Antrieb sei nur geringfügig gestört, es bestünden keine Suizidgedan ken und die Beschwerdeführerin wirke nur noch geringfügig depressiv. Die geschilderten Angstgefühle in Stressmomenten mit dem Gefühl der körperlichen Lähmung und von Luftnot seien Ausdruck einer inneren Gereiztheit, die au ch zu einer depressiven Störung passe . Die Kriterien für eine Angst- oder Panik störung würden nicht vollends erfüllt. Die Beschwerdeführerin sei in der Lage, enge Räume zu betreten oder sich in der Öffentlichkeit aufzuhalten. Auch bestehe keine anhaltende somatoforme Schmerzstörung, da die Schmerzen und das körperliche Erschöpfungsgefühl im Rahmen der affektiven Störung aufträ ten, was ein Ausschlusskriterium für die somatoforme Schmerzstörung sei (S. 59 f.). Seit der letzten Begutachtung zeige sich eine gebesserte depressive Störung. Der b ehandelnde Psychiater der Beschwerdeführerin gehe von einer mittelgradi gen oder schweren depressiven Episode aus. Im psychopathologischen Befund würden jedoch Hinweise fehlen, die dafür sprächen. So werde in seinem Bericht keine Antriebsstörung, kein soziale r Rückzug, keine Appetitstörung und keine Schlafstörung berichtet und eine Verlangsamung des Gedächtnisses sei nicht nachvollziehbar. Auch hier könne damit von einer leichten depressiven Episode ausgegangen werden. Die erwähnte Antriebslosigkeit erscheine nicht im psy chopathologischen Befund und werde auch nicht näher begründet. Die geschil derten Einschränkung en</w:t>
      </w:r>
    </w:p>
    <w:p>
      <w:r>
        <w:t>könnten in der hiesigen Untersuchung aufgrund der deutlichen Besserung der depressiven Störung nicht bestätigt werden (S. 6 1).</w:t>
      </w:r>
    </w:p>
    <w:p>
      <w:r>
        <w:t>In der interdisziplinären Beurteilung legten die Experten dar, d ie Beschwerde führerin sei ab Zeitpunkt des Verlaufsg utachtens für die bisherige Tätigkeit als Endoskopieassistentin und in einer angepassten Tätigkeit zu 100 % arbeitsfähig. Das zumutbare Belastungsprofil beinhalte eine Tätigkeit ohne repetitive Über kopfarbeiten mit Meiden repetitiver Tätigkeiten in HWS-Extensionsstellung, Vermeiden repetitiv vornübergebückter Arbeiten mit Möglichkeit zu wechseln den Körperpositionen, stehende oder sitzende Positionen ohne kniende Zwangs haltung und ohne repetitiv Begehen von Treppen und Leitern, ohne repetitiv Heben u nd Tragen von Gewichten über 15 kg, ebenso sollten andauernde sitzende Arbeitspositionen ohne zwischenzeitlich Stehen oder Gehen vermieden werden. Die Adipositas habe allgemein Einfluss auf die Belastbarkeit, sei aber zu verbessern. Für schwere körperliche Arbeiten bestehe keine Arbeitsfähigkeit mehr, hingegen bestehe für leicht e bis zeitweise mittelschwere körperliche Tätigkeiten wie soeben beschrieben eine volle Arbeitsfähigkeit. Aufgrund der leichten depressiven Episode sei aus psychiatrischer Sicht eine einfach struktu rierte serielle Tätigkeit ohne Stress zu empfehlen (S. 72 f.).</w:t>
      </w:r>
    </w:p>
    <w:p>
      <w:r>
        <w:t>Ausgehend von der letzten Begutachtung im Jahr 2010 zeige sich im Gegensatz zu damals nur eine leichte depressive Episode; es sei eine Besserung der depressiven Störung eingetreten. Der behandelnde Facharzt J.___ , Psychiatrie und Psychotherapie FMH, begründe nicht, weshalb eine 100%ige Arbeitsunfä higkeit gegeben sein solle. Im psychopathologischen Befund würden Hinweise fehlen, die für eine mittelgradige depressive Episode sprechen könnten (S. 73). Es werde keine Antriebsstörung berichtet, kein sozialer Rückzug, keine Appe titstörung, keine Schlafstörung und eine Verlangsamung des Gedächtnisses sei nicht nachvollziehbar. Die durch Facharzt J.___ geschilderten Einschränkungen könnten in der Untersuchung aufgrund der deutlichen Besserung der depressiven Störung nicht bestätigt werden (S. 74). Der Zustand habe sich nicht nur aus psychiatrischer, sondern auch aus somatischer Sicht verbessert (S.</w:t>
      </w:r>
    </w:p>
    <w:p>
      <w:r>
        <w:t>75). 4 .3</w:t>
      </w:r>
    </w:p>
    <w:p>
      <w:r>
        <w:t>Im Untersuchungsbericht des K.___ vom 2 5. August 2014 ( Urk. 7/146/3-14) hielten lic . phil. L.___ und Dr. med. M.___ f est, dass sich aus neurologischer Sicht aufgrund der kognitiven Leistungsschwankungen eine relevante Einschränkung der Arbeitsfähigkeit für anspruchsvolle Tätigkeiten ergebe, die eine besondere Aufmerksamkeit und Konzentration erfordern würden ( Urk. 7/146/6). Es würden schwankende kognitive Leistungen im attentionalen , mnestischen und exekutiven Bereich ermittelt ( Urk. 7/146/8). Der Symptom validierungstest zeige eine schwankende Kooperation s - und Leistungsbe reitschaft , wobei der Test wegen ungenügender Validität nur in Ergänzung zu besser normierten Symptomvalidierungstests verwendet werden solle ( Urk. 7/146/11). 4.4</w:t>
      </w:r>
    </w:p>
    <w:p>
      <w:r>
        <w:t>Im Bericht vom 1 5. September 2014 ( Urk. 7/150/31) hie lten Facharzt J.___ und Dr. phil. N.___ , Klinischer Psychologe und Supervisor, des O.___ fest, dass bei der Beschwerdeführerin seit 2006 eine mittelgradige depressive Störung mit folgenden Symptomen vorhanden sei: Ratlosigkeit, Ohnmachtgefühle und Aggressionen, Kraftlosigkeit, Atemnot (mehrmals täglich), Schweissausbrüche, Zittern, Lust- und Interesselosigkeit, Müdigkeit, Antriebslosigkeit, Rückzugsverhalten, Schlafstörungen (Wechsel Hypersomnie , Schlaflosigkeit), Gedankenkreisen, Vergesslichkeit, Konzentrationsstörungen, Sinnlosigkeitsgedanken, Appetitzunahme, Suizidideen deutlich vorhanden, keine Suizidversuche, keine akute Suizidalität, Verlust von Selbstvertrauen. Eine Verbesserung sei in keiner Weise auszumachen, im Gegenteil bestehe eine deutliche Zunahme der Aggressionen und der Depressionen bei kleineren Abständen zwischen den Depressionen. 5.</w:t>
      </w:r>
    </w:p>
    <w:p>
      <w:r>
        <w:t>Das polydisziplinäre Verlaufsgutachten des B.___ vom 9. April 2014 (E. 4.2) beruht auf den erforderlichen allgemeininternistischen, rheumatologischen, psy chiatrischen und neuropsychologischen Untersuchungen und wurde in Kenntnis der und in Auseinandersetzung mit den fallrelevanten Vorakten erstellt. Die Gutachter legten die medizinischen Zusammenhänge einleuchtend dar und setzten sich mit den geklagten Beschwerden und dem Verhalten der Beschwer deführerin auseinander. Insbesondere zeigten sie auf, dass sich die depressive Störung seit der letzten Begutachtung dank einer psychiatrischen und psycho therapeutischen Behandlung gebessert hat . Ebenso haben sich die körperlichen Beschwerden betreffend Schultergelenk und Halswirbelsäule seit der letzten Begutac htung deutlich verbessert , wobei aus körperlicher Sicht bereits damals</w:t>
      </w:r>
    </w:p>
    <w:p>
      <w:r>
        <w:t>eine volle Arbeitsfähigkeit festgestellt worden war . Die Gutachter legten dar, dass die neuropsychologischen Testergebnisse auf ein Aggravationsverhalten der Beschwerdeführerin schliessen lassen, weshalb sie aus neuropsychologischer Sicht keine Einschätzung der Arbeitsfähigkeit vornehmen konnten . Sie gelang ten sodann zum ausführlich begründeten und für das Gericht nachvollziehbaren Schluss, dass die Beschwerdeführerin in ihrer bisherigen Tätigkeit als Endosko pieassistentin und in einer leicht en bis zeitweise mittelschweren körperliche n</w:t>
      </w:r>
    </w:p>
    <w:p>
      <w:r>
        <w:t>Verweist ätigkeit zu 100 % arbeitsfähig ist , wobei repetitive Überkopfarbeiten, repetitive Tätigkeiten in HWS-Extensionsstellung, repetitiv vornübergebückte Arbeiten, repetitives Begehen von Treppen und Leitern und repetitives Heben und Tragen von Gewichten über 15 kg zu vermeiden sind. Ebenso sollten kniende Zwangshaltungen sowie andauernde sitzende Arbeitspositionen ohne zwischenzeitlich Stehen oder Gehen oder ohne die Möglichkeit zu wechselnden Körperpositionen vermieden werden. Das Gutachten entspricht damit den recht sprechungsgemässen Anforderungen an eine beweiskräftige medizinische Ent scheidungsgrundlage (vgl. E. 1.4 hievor ).</w:t>
      </w:r>
    </w:p>
    <w:p>
      <w:r>
        <w:rPr>
          <w:b/>
        </w:rPr>
        <w:t>E. 6</w:t>
      </w:r>
    </w:p>
    <w:p>
      <w:r>
        <w:t>f. ). Ob Dr. P.___ die Vorakten bekannt waren, wird aus ihrem Bericht nicht ersichtlich, jedenfalls setzte sie sich mit diesen, insbesondere mit dem Verlaufs g utachten des B.___</w:t>
      </w:r>
    </w:p>
    <w:p>
      <w:r>
        <w:t>und den darin aufgeführten Diagnosen und den abweichenden Einschätzungen in Bezug auf die Arbeitsfähigkeit der Beschwerdeführerin, nicht auseinander.</w:t>
      </w:r>
    </w:p>
    <w:p>
      <w:r>
        <w:t>Dr. P.___ äusserte sich zudem überhaupt nicht zu r im Revisionsverfahren im Vordergrund stehenden Frage der revisionsbegründende n Veränderung , mithin</w:t>
      </w:r>
    </w:p>
    <w:p>
      <w:r>
        <w:t>der Krankheitsentwicklung und de m Verlauf s der Arbeits unfähigkeit , so dass es ihrem Bericht von vornherein am r echtlich verlangten Beweiswer t mangelt (Urteil des Bundesgerichts 8C_162/2015 vom 30. Sep tember 2015 E. 2.2).</w:t>
      </w:r>
    </w:p>
    <w:p>
      <w:r>
        <w:t>Der Bericht von Dr. P.___ vermag damit keine Zweifel an der Beweiskraft des B.___ - Verlaufsg utachtens zu begründen.</w:t>
      </w:r>
    </w:p>
    <w:p>
      <w:r>
        <w:rPr>
          <w:b/>
        </w:rPr>
        <w:t>E. 6.1</w:t>
      </w:r>
    </w:p>
    <w:p>
      <w:r>
        <w:t>Die Beschwerdeführerin machte geltend, sie sei in ihrer angestammten Tät igkeit zu 100 % arbeitsunfähig , und verwies dazu unter anderem auf die rheumatolo gische Beurteilung von Dr. med. P.___ , Fachärztin FMH für Innere Medizin und Rheumaerkrankungen, vom 2 6. November 2014 ( Urk. 7/160 /1-10 und Urk. 7/167) , auf den Untersuchungsbericht des K.___ vom 2 5. August 2014 (E. 4.3) und auf die Stellungnahme von Prof. Dr. med. Q.___ , Innere Medizin/Gastroenterolo gie FMH , vom 2 5. Juli 2014 (Urk. 7/146/1 f.).</w:t>
      </w:r>
    </w:p>
    <w:p>
      <w:r>
        <w:rPr>
          <w:b/>
        </w:rPr>
        <w:t>E. 6.4</w:t>
      </w:r>
    </w:p>
    <w:p>
      <w:r>
        <w:t>Gemäss Prof. Dr. Q.___ sei das Berufsbild der Endoskopiepflege in den ver gange nen Jahren von der körperlichen Belastung eher anspruchsvoller geworden. So müssten Patienten teilweise unter Sedation aus der Linksseiten lage in die Rückenlage und danach häufig wiederum in eine Seitenlage gebracht werden, was mit einer erheblichen Kraftanstrengung verbunden sei. Die Arbeit als Endoskopiepflegende erfordere neben theoretischem Wissen eine hohe geis tige Präsenz und Aufmerksamkeit. Gemäss den Schilderungen von Prof. Dr. Q.___ ist bei der Arbeit als Endoskopieassistentin</w:t>
      </w:r>
    </w:p>
    <w:p>
      <w:r>
        <w:t>mitunter eine erhebliche Kraftanstrengung erforderlich. Nach Angaben der B.___ -Gutachter sind der Beschwerdeführerin unter anderem Tätigkeiten ohne repetitiv es Heben u nd Tra gen von Gewichten über 15 kg zumutbar. Das zwischendurch erforderliche Dre hen der Patienten von der Seiten- in die Rückenlage und umgekehrt entspricht jedoch nic ht einer repetitiven Tätigkeit und widerspricht damit dem von den B.___ -Gutachtern aufgestellten Belastungsprofil nicht. Auch die Stellungnahme von Prof. Dr. Q.___ vermag damit nichts daran zu ändern, dass die Beschwer deführerin trotz ihrer körperlichen Beschwerden in ihrer angestammten Tätig keit nach wie vor zu 100 % arbeitsfähig ist.</w:t>
      </w:r>
    </w:p>
    <w:p>
      <w:r>
        <w:rPr>
          <w:b/>
        </w:rPr>
        <w:t>E. 7</w:t>
      </w:r>
    </w:p>
    <w:p>
      <w:r>
        <w:t>Die Beschwerdeführerin machte weiter geltend, dass sich ihr psychischer Gesundheitszustand deutlich verschlechtert habe , und verwies dazu auf einen Bericht ihres</w:t>
      </w:r>
    </w:p>
    <w:p>
      <w:r>
        <w:t>behandelnden Psychiaters J.___ und Dr. phil. N.___ des O.___</w:t>
      </w:r>
    </w:p>
    <w:p>
      <w:r>
        <w:t>vom 1 5. September 2014 (E. 4.4). Die behandelnden Fachleute führten in ihrem Bericht verschiedene Symptome der depressiven Störung auf , die zur Hauptsache bereits ihren Berichten vom 8. Oktober 2012 ( Urk. 7/94/6) und 7. November 2012 ( Urk. 7/98/2) zu entnehmen waren ( Ratlosigkeit,</w:t>
      </w:r>
    </w:p>
    <w:p>
      <w:r>
        <w:t>Aggressionen, Kraftlosigkeit, Atemnot [ mehrmals täglich ] , Schweissausbrüche, Zittern, Lust- und Interesselosigkeit, Müdigkeit, Antriebslosigkeit, Rückzugsverhalten, Schlafstörungen [ Wechsel Hypersomnie , Schlaflosigkeit ] ,</w:t>
      </w:r>
    </w:p>
    <w:p>
      <w:r>
        <w:t>Appetitzunahme, Suizidideen deutlich vorhanden, keine Suizidver suche, keine akute Suizidalität). Die Berichte vom 8. Oktober und 7. November 2012 wurden vom B.___ -Gutachter Dr. G.___ kritisch gewürdigt, die geschilderten Einschränkungen konnten von ihm anlässlich der Begutach tung aufgrund einer deutlichen Besserung der depressiven Störung jedoch nicht bestätigt werden (Urk. 7/130/60</w:t>
      </w:r>
    </w:p>
    <w:p>
      <w:r>
        <w:t>f. ) . Mit seinen Ausführungen setzten sich die Ärzte des O.___ nicht auseinander, eine ihrer Ansicht nach erfolgte Verschlechterung des psychischen Gesundheitszustandes kann damit nicht nachvollzogen werden. Die Beschwerdeführerin ist zudem seit 2008 beim O.___ in Behandlung, womit sich die Anwendung der einschlägigen Rechtsprechung aufdrängt, wonach behandelnde Spezialisten sich in erster Linie auf die Behandlung zu konzentrieren haben und bei ihren Berichten die Erfahrungstatsache, wonach diese aufgrund des Vertrauensverhältnisses zu ihren Patienten im Zweifelsfall eher zu deren Gunsten aussagen, zu berücksichtigen ist ( BGE 135 V 465 E. 4.5).</w:t>
      </w:r>
    </w:p>
    <w:p>
      <w:r>
        <w:t>Der Bericht</w:t>
      </w:r>
    </w:p>
    <w:p>
      <w:r>
        <w:t>des O.___ vermag damit keine Zweifel an der Beweiskraft des B.___ -Gutachtens zu begründen , weshalb auch aus psychiatrischer Sicht von einer wesentlichen gesundheitlichen Verbesserung und einer vollen Arbeitsfä higkeit sowohl in der angestammten als auch in einer angepassten Tätigkeit auszugehen ist.</w:t>
      </w:r>
    </w:p>
    <w:p>
      <w:r>
        <w:rPr>
          <w:b/>
        </w:rPr>
        <w:t>E. 8</w:t>
      </w:r>
    </w:p>
    <w:p>
      <w:r>
        <w:t>Zusammenfassend hat sich der Gesundheitszustand der Beschwerdeführerin seit dem 1 2. Oktober 2010 (Vergleichszeitpunkt) sowohl in somatischer als auch psychischer Hinsicht verbessert . Sie ist in ihrer angestammten und in einer angepassten Tätigkeit zu 100 % arbeitsfähig , womit kein Rentenanspruch mehr besteht .</w:t>
      </w:r>
    </w:p>
    <w:p>
      <w:r>
        <w:t>Von einem aktuellen polydisziplinären Gutachten beziehungsweise einer Ergänzung des B.___ -Verlaufsgutachtens - wie dies die Beschwerdeführerin verlangte - sind keine weiteren Erkenntnisse zu erwarten, weshalb darauf in antizipierter Beweiswürdigung verzichtet wird . Dies führt zur Abweisung der Beschwerde.</w:t>
      </w:r>
    </w:p>
    <w:p>
      <w:r>
        <w:rPr>
          <w:b/>
        </w:rPr>
        <w:t>E. 9</w:t>
      </w:r>
    </w:p>
    <w:p>
      <w:r>
        <w:t>.2</w:t>
      </w:r>
    </w:p>
    <w:p>
      <w:r>
        <w:t>D er unentgeltliche Rechtsvertreter der Beschwerdeführerin reichte trotz entspre chender telefonischer Aufforderung ( Urk. 16) keine Honorarnote ein. Seine E nt schädigung ist deshalb vom Gericht ohne Rücksicht auf den Streitwert nach der Bedeutung der Streitsache und nach der Schwierigkeit des Prozesses, dem Zeitaufwand und den Barauslagen (§ 34 Abs. 1 und 3 des Gesetzes über das Sozialversicherungsgericht, GSVGer ) auf Fr. 1‘800.-- (inkl. Barauslagen und MWSt ) fest zusetzen.</w:t>
      </w:r>
    </w:p>
    <w:p>
      <w:r>
        <w:rPr>
          <w:b/>
        </w:rPr>
        <w:t>E. 9.3.1</w:t>
      </w:r>
    </w:p>
    <w:p>
      <w:r>
        <w:t>Mit Verfügung vom 4. Oktober 2015 ( Urk. 13) gewährte das hiesige Gericht der Beschwerdeführerin die unentgeltliche Rechtspflege . Die Beschwerdeführerin wurde auf § 28 lit . a GSVGer in Verbindung mit Art. 120 der Zivilprozessord nung (ZPO) aufmerksam gemacht, wonach das Gericht die unentgeltliche Rechtspflege entzieht, wenn der Anspruch darauf nicht mehr besteht. Mit Ein gabe vom 1 8. Dezember 2015 ( Urk. 15) teilte die Beschwerdeführerin mit, dass sich die Protekta Rechtsschutzversicherung bereit erklärt habe, sich mit einem Betrag von pauschal Fr. 3‘000.-- an den bislang angefallenen Anwaltskosten zu beteiligen. Über allfällige weitere Leistungen werde die Protekta nach Einrei chung einer Zwischenabrechnung befinden. Das Gericht werde diesbezüglich weiterhin auf dem Laufenden gehalten. Trotz entsprechender telefonischer Aufforderung ( Urk. 16) reichte die Beschwerdeführerin keine weitere Korr espon denz mit der Protekta ein.</w:t>
      </w:r>
    </w:p>
    <w:p>
      <w:r>
        <w:rPr>
          <w:b/>
        </w:rPr>
        <w:t>E. 9.3.2</w:t>
      </w:r>
    </w:p>
    <w:p>
      <w:r>
        <w:t>Der Anspruch auf unentgeltliche Rechtspflege ist nicht voraussetzungslos und insoweit subsidiär, als die Pflicht des Staates, der mittellosen Partei für einen nicht aussichtslosen Prozess die unentgeltliche Rechtspflege zu gewähren, nur dann zum Tragen kommt, wenn keine Drittpersonen für die Prozessfinanzierung aufkommen. Werden die Kosten durch eine Rechtsschutzversicherung getragen, fehlt die Bedürftigkeit (Urteil des Bundesgerichts 8C_27/2016 vom 5. April 2016 E. 3 mit Hinweisen). Bei nachträglicher Kostengutsprache durch eine Rechts schutzversicherung ist die bereits gewährte unentgeltliche Rechtspflege dem nach gestützt auf Art. 120 ZPO wieder zu entziehen.</w:t>
      </w:r>
    </w:p>
    <w:p>
      <w:r>
        <w:rPr>
          <w:b/>
        </w:rPr>
        <w:t>E. 9.3.3</w:t>
      </w:r>
    </w:p>
    <w:p>
      <w:r>
        <w:t>Die Beschwerdeführerin hat im Formular vom 1 3. Juli 2015 verschwiegen, dass sie über eine Rechtsschutzversicherung verfügt ( Urk.</w:t>
      </w:r>
    </w:p>
    <w:p>
      <w:r>
        <w:rPr>
          <w:b/>
        </w:rPr>
        <w:t>E. 9.3.4</w:t>
      </w:r>
    </w:p>
    <w:p>
      <w:r>
        <w:t>Die Kosten des Verfahrens sind demnach ausgangsgemäss der Beschwerdeführe rin aufzuerlegen. Eine Vergütung der Anwaltskosten</w:t>
      </w:r>
    </w:p>
    <w:p>
      <w:r>
        <w:t>entfällt . Das Gericht beschliesst: Die der Beschwerdeführerin mit Verfügung vom 4. Oktober 2015 gewährte unentgelt liche Rechtspflege wird ihr entzogen. Sodann erkennt das Gericht: 1.</w:t>
      </w:r>
    </w:p>
    <w:p>
      <w:r>
        <w:t>Die Beschwerde wird abgewiesen. 2.</w:t>
      </w:r>
    </w:p>
    <w:p>
      <w:r>
        <w:t>Die Gerichtskosten von Fr. 8 00.-- werden de r Beschwerdeführer in auferlegt . Rechnun g und Einzahlungsschein werden der Kostenpflichtigen nach Eintritt der Rechtskraft zugestellt. 3 .</w:t>
      </w:r>
    </w:p>
    <w:p>
      <w:r>
        <w:t>Zustellung gegen Empfangsschein an: - Rechtsanwalt Eric Stern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GräubLanzicher</w:t>
      </w:r>
    </w:p>
    <w:p>
      <w:r>
        <w:rPr>
          <w:b/>
        </w:rPr>
        <w:t>E. 11</w:t>
      </w:r>
    </w:p>
    <w:p>
      <w:r>
        <w:t>S. 1). In Anbetracht der dem Rechtsvertreter bereits gewährten Kostengutsprache von Fr. 3‘000.-- und den von der Rechts s chutzversicherung in Aussicht gestellten weiteren Leistungen (Beilage zu Urk. 15) ist davon auszugehen, dass keine Mittellosigkeit besteht. Das Gericht hat insbesondere nicht dafür einzustehen, dass die Beschwerdeführerin offenbar durch (bewusstes) Zuwiderhandeln gegen die Allgemeine n Vertragsbedingungen die rechtzeitige Kostengutsprache durch die Rechtsschutzversicherung (vgl. dazu Beilage zu Urk. 15) vereitelt hat (Urteil des Bundesgerichts 8C_27/2016 vom 5. April 2016 E. 3). Schliesslich hat es der Rechtsvertreter - entgegen den entsprechenden gerichtlichen Aufforderungen ( Urk. 13, Urk. 16) - auch unterlassen, über die weiteren Vergütung seitens der Rechtsschutzversicherung zu informieren. M angels anderslautender Angaben ist unter diesen Umständen davon auszugehen, dass die Kostenbeteiligung(en) der Rechts schutzversicherung die Auslagen der Beschwerdeführerin bezüglich der</w:t>
      </w:r>
    </w:p>
    <w:p>
      <w:r>
        <w:t>Verfahrenskosten und der Prozessentschädigung zu decken vermögen. Ihr Anspruch auf unentgeltliche Rechtspflege besteht damit nicht mehr, weshalb der Beschwerdeführerin diese rückwirkend</w:t>
      </w:r>
    </w:p>
    <w:p>
      <w:r>
        <w:t>zu entziehen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