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IV.2015.00543 vom 30. März 2016</w:t>
      </w:r>
    </w:p>
    <w:p>
      <w:r>
        <w:t>ZH Sozialversicherungsgericht, 2016-03-30, DE</w:t>
      </w:r>
    </w:p>
    <w:p>
      <w:r>
        <w:rPr>
          <w:b/>
        </w:rPr>
        <w:t xml:space="preserve">Quelle: </w:t>
      </w:r>
      <w:r>
        <w:t>https://mcp.opencaselaw.ch/entscheid/zh_sozialversicherungsgericht_IV.2015.00543</w:t>
      </w:r>
    </w:p>
    <w:p>
      <w:r>
        <w:t>FR: ZH_SOZIALVERSICHERUNGSGERICHT IV.2015.00543 du 30 mars 2016</w:t>
      </w:r>
    </w:p>
    <w:p>
      <w:r>
        <w:t>IT: ZH_SOZIALVERSICHERUNGSGERICHT IV.2015.00543 del 30 marzo 2016</w:t>
      </w:r>
    </w:p>
    <w:p>
      <w:pPr>
        <w:pStyle w:val="Heading2"/>
      </w:pPr>
      <w:r>
        <w:t>Erwägungen</w:t>
      </w:r>
    </w:p>
    <w:p>
      <w:r>
        <w:rPr>
          <w:b/>
        </w:rPr>
        <w:t>E. 1</w:t>
      </w:r>
    </w:p>
    <w:p>
      <w:r>
        <w:t>mit Unt er brüch en teilzeitlich als Haus wartin und zuletzt als Reinigungsfrau tä tig ( Urk. 7/1,</w:t>
      </w:r>
    </w:p>
    <w:p>
      <w:r>
        <w:t>Urk. 7/5, Urk. 7/40 ).</w:t>
      </w:r>
    </w:p>
    <w:p>
      <w:r>
        <w:t>Ein Leistungsgesuch der Versicherten vom 7. Mai 2002 ( Urk. 7/1) wies die Sozialversicherungsanstalt des Kantons Zürich, IV-Stelle, nach Abklärung der gesundheitlichen und erwerblichen Verhältnisse mit in Rechtskraft erwachsener Verfügung vom 1</w:t>
      </w:r>
    </w:p>
    <w:p>
      <w:r>
        <w:rPr>
          <w:b/>
        </w:rPr>
        <w:t>E. 1.1</w:t>
      </w:r>
    </w:p>
    <w:p>
      <w:r>
        <w:t>Invalidität ist die voraussichtlich bleibende oder längere Zeit dauernde ganze oder teilweise Erwerbsunfähigkeit (Art. 8 Abs. 1 des Bundes gesetzes über den Allgemei nen Teil des Sozialversicherungsrechts, ATSG ). Die Invalidität kann Folge von Geburtsgebrechen, Krankhei t oder Unfall sein (Art. 4 Abs. 1 des Bun desgesetzes über die Invalidenversicherung, IVG ). Erwerbsun 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Erwerbstätigkeit auf dem ausgeglichenen Arbeitsmarkt mit der psychi schen Beeinträchtigung ver einbar ist. Ein psychischer Gesundheitsschaden führt also nur soweit zu einer Erwerbsunfähigkeit (Art. 7 ATSG), als angenommen werden kann, die Verwer tung der Arbeitsfähigkeit (Art. 6 ATSG) sei der versi cherten Person sozial-prak tisch nicht mehr zumutbar (BGE 131 V 49 E. 1.2 mit Hinweisen).</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 klärung des rechts erheblichen Sach verhaltes zu sorgen (Art. 43</w:t>
      </w:r>
    </w:p>
    <w:p>
      <w:r>
        <w:t>ATSG, Art. 57 IVG in Verbindung mit Art. 69 ff. IVV), wenn sie auf das Leistungs be gehren eingetreten ist. Die Verwaltung h 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3 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tungsgesuchs lediglich kurze oder schon längere Zeit vergangen ist; je nach dem sind an die Glaubhaftma chung einer Änderung des rechtserheb lichen Sachver halts höhere oder weniger hohe Anforderungen zu stellen (Urteil des Bundesge richts 9C_236/2011 vom 8. Juli 2011 E. 2.1.1 mit Hinweisen). Insofern steht der Verwaltung ein gewisser Beurteilungsspie lraum zu, den das Gericht grund sätz lich zu respektieren hat (BGE 109 V 108 E. 2b; Urteil des Bundesgerichts I 888/05 vom 7. Juni 2006 E. 2).</w:t>
      </w:r>
    </w:p>
    <w:p>
      <w:r>
        <w:t>Die Eintretensvoraussetzung 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 h in der Zwischenzeit nicht ver ändert hat. Wenn die dem Revisionsg esuch beigelegten ärztlichen Be richte so wenig sub stantiiert sind, dass sich eine neue P rüfung nur aufgrund weiterer Erkennt nisse allenfalls rechtfertigen wü rde, ist die IV-Stelle zur Nach forderung weiterer An gaben nur, aber immerhin dann verpflichtet, w enn den - für sich allein genom men nicht Glaubhaftigkeit begründenden - Arztberichten konkrete Hin weise entnommen werden können, wonach möglicherweise eine mit weiteren Erhe bungen erstellbare rechtserhebliche Änderung vorliegt (Urteil des Bundes ge richts 8C_228/2010 vom 19. Juli 2010 E. 2.2 und E. 2.3 mit Hin weisen ).</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Neuan meldung die letzte rechtskräftige Verfügung, welche auf einer materiellen Prüfung des Rentenanspruchs beruht. Demgemäss sind die Verhältnisse bei Erlass der strittigen Verwaltungsverfügung mit denje nigen im Zeitpunkt der letzten materiellen Abweisung zu vergleichen (BGE 130 V 64 E.</w:t>
      </w:r>
    </w:p>
    <w:p>
      <w:r>
        <w:t>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 133 V 108; vgl. auch BGE 130 V 71 E. 3.2.3). 2.</w:t>
      </w:r>
    </w:p>
    <w:p>
      <w:r>
        <w:t>Strittig und zu prüfen ist im Folgenden einzig, ob die Beschwerdeführer in eine anspruchserhebliche Änderung seit der letzten materiell - rechtlichen Leistungs prüfung mit Verfügung vom</w:t>
      </w:r>
    </w:p>
    <w:p>
      <w:r>
        <w:t>8. April 2009 ( Urk. 7/58) glaubhaft zu machen vermochte oder ob die Beschwerdegegnerin zur Recht auf die Neuanmeldung der Beschwerdeführerin vom 2 9. Juli 2014 (Urk. 7/64) nicht eingetreten ist. Die Beschwerdegegnerin stellte sich im angefochtenen Entscheid im Gegensatz zur Auffassung der Beschwerdeführerin ( Urk. 1) auf den Stand punkt, die Beschwer deführer in habe m it den Bericht en des A.___ vom 1 3. Juni und 2 2. Dezember 2014 nicht glaubhaft dargelegt, dass sich die tatsächlichen Verhältnisse und insbesondere ihr Gesundheitszustand seit der letzten Verfügung vom 8. April 2009 wesentlich verschlechtert habe. 3.</w:t>
      </w:r>
    </w:p>
    <w:p>
      <w:r>
        <w:t>3.1</w:t>
      </w:r>
    </w:p>
    <w:p>
      <w:r>
        <w:t>Die letzte Verfügung vom 8. April 2009 beruht e auf dem MEDAS-Gutachten Z.___ vom 4. September 2008 und dessen Ergänzung vom 2 3. Janu ar 2009 ( Urk. 7/40, Urk. 7/53).</w:t>
      </w:r>
    </w:p>
    <w:p>
      <w:r>
        <w:t>Dabei wurde die Beschwerdeführerin am 10., 1 2. u nd 1 3. Juni 2008 allge mein me dizinisch , rheumatologisch, neurologisch und psychiatrisch untersucht. Ge stützt darauf konnten die Ärzte keine Diagnosen mit einer wesentlichen Ein schränkung der Arbeitsfähigkeit fest stellen . Ohne wesentliche Einschränkung der Arbeitsfähigkeit, aber mit Krankheitswert , diagnostizierten sie eine Dysthy mie mit Schwierigkeiten bei der kulturellen Eingewöhnung und dem „ doctor</w:t>
      </w:r>
    </w:p>
    <w:p>
      <w:r>
        <w:t>shop ping " , ein p anvertebrales Schmerzsyndrom bei einer leichten linkskonve xen Skoliose mit leichten degenerativen Alterationen der</w:t>
      </w:r>
    </w:p>
    <w:p>
      <w:r>
        <w:t>Lendenwirbelsäule (LWS) ohne</w:t>
      </w:r>
    </w:p>
    <w:p>
      <w:r>
        <w:t>radikuläre Defizite , c hronische Spannungstyp-Kopfschmerzen, seit 1994 (Einreise in die Schweiz), bei einem Statu s nach Exstirpation eines Falx m e nin geoms parasagittal rechts (2005), mit</w:t>
      </w:r>
    </w:p>
    <w:p>
      <w:r>
        <w:t>eventueller passagerer „Beinparese" links (aktuell nicht nachweisbar) , eine p rimäre Hypo thyreose, unter T hyreoida -stimu lierenden Hormon (TSH ) -Suppressionsdosis klinisch euthyreot , bei ei nem Status nach to taler Thyreoidektomie und Radioj od-Elimination (2007) bei einem papi l lären</w:t>
      </w:r>
    </w:p>
    <w:p>
      <w:r>
        <w:t>Schilddrüsenkarzinom sowie ein s tark erhöhtes Gesamt-Cho lesterin . Als Nebenbefunde diagnostiz ierten sie ein Übergewicht (153 cm/ 69 kg, Bodymass in dex</w:t>
      </w:r>
    </w:p>
    <w:p>
      <w:r>
        <w:t>29, 5) , eine m inime Myopie des rechten Auges (Brille) , ein Lü ckengebiss , ein e amputierte rechte Daumenkuppe ( Stumpf „vergröbert" ), Achil lessehnen re flexe nicht auslösbar , mä ssig erhöhte Leberenzyme , eine Hyperpro teinämie , ein k leines Leberhämangiom , eine Allergie auf Pollen, Kontrastmittel und Pheny toin</w:t>
      </w:r>
    </w:p>
    <w:p>
      <w:r>
        <w:t>sowie anamnestisch einen Sta tus nach einer Osteomyelitis am rechten Daumen (1980; operiert ) , einer laparo skopische n Appendektomie (1994), einer</w:t>
      </w:r>
    </w:p>
    <w:p>
      <w:r>
        <w:t>Interruptio, Kürettage, Tubenligatur (1995), einer Operation einer Analfissur (1997), einer Hospitalisation Rheumatologie ( 1998), einer Reo peration der rech ten Daumenkuppe (2000), eines</w:t>
      </w:r>
    </w:p>
    <w:p>
      <w:r>
        <w:t>Beginn s der psychiatrischen Therapie ( 2002), einer Fraktur des Processus</w:t>
      </w:r>
    </w:p>
    <w:p>
      <w:r>
        <w:t>styl oides</w:t>
      </w:r>
    </w:p>
    <w:p>
      <w:r>
        <w:t>ulnae</w:t>
      </w:r>
    </w:p>
    <w:p>
      <w:r>
        <w:t>dexter (Sturz; Gipsb ehandlung ; 2002 ) , einer Hämorrhoideno peration (2003), ei ner Helicobacter</w:t>
      </w:r>
    </w:p>
    <w:p>
      <w:r>
        <w:t>pylori-Eradi kation (2004), einer Mikro- Embolisation und einer operative n Exstirpation eines Falxm eningeoms (2005), einer totale n</w:t>
      </w:r>
    </w:p>
    <w:p>
      <w:r>
        <w:t>Thy reoidektomie bei einem papilläre n Schilddrüsenkarzinom (2007 ) und einer Hos pitalisation zur Radiojodelimination (2007). Im Rahmen der Gesamtbeurteilung der Arbeitsfähigkeit kamen die Ärzte zu folgendem Schluss : Sowohl in der an gestammten Tätigkeit als Reinigungs frau als auch in einer leidensangepassten Tätigkeit – das heisst in alle n in Frage kommenden körperlich leichten und mittelschweren Tätigkeiten – sei die Beschwerdeführerin zu 100 % arbeitsfähig. Es habe seit der Anmeldung bei der In validenversicherung nie ein relevanter Gesundheitsschaden bestanden ( Urk. 7/40/25 ) . 3.2</w:t>
      </w:r>
    </w:p>
    <w:p>
      <w:r>
        <w:t>Die angefochtene Verfügung beruht auf den Berichten des A.___ vom 1 3. Juni und 2 2. Dezember 2014 ( Urk. 7/62, Urk. 7/81).</w:t>
      </w:r>
    </w:p>
    <w:p>
      <w:r>
        <w:t>Im Bericht des A.___ vom 1 3. Juni 2014 betref fend eine interdisziplinäre Schmerzbehandlung diagnostizierten die Ärzte einen Status nach einer radikalen Ex s tirpation eines</w:t>
      </w:r>
    </w:p>
    <w:p>
      <w:r>
        <w:t>Falxmeningeoms parasagittal ( 20 05 ; Weltgesundheitsorganisation[WHO]-Grad I) bei einer</w:t>
      </w:r>
    </w:p>
    <w:p>
      <w:r>
        <w:t>magnetic</w:t>
      </w:r>
    </w:p>
    <w:p>
      <w:r>
        <w:t>resonance</w:t>
      </w:r>
    </w:p>
    <w:p>
      <w:r>
        <w:t>imaging (MRI)-Untersuchung des N e urocranium s (2013): unauffällig, ein p a pil läres Schilddrü senkar zinom im Isthmus bei einer</w:t>
      </w:r>
    </w:p>
    <w:p>
      <w:r>
        <w:t>multinodöse r St ruma mit einem Status nach einer totalen Thyre o ide ktomie</w:t>
      </w:r>
    </w:p>
    <w:p>
      <w:r>
        <w:t>(2008) und einem Karzinom (2012 ) , einen Status nach einem</w:t>
      </w:r>
    </w:p>
    <w:p>
      <w:r>
        <w:t>Myokardinfarkt (2009/201 0 ), eine Sensibilit äts e inbusse</w:t>
      </w:r>
    </w:p>
    <w:p>
      <w:r>
        <w:t>der linke n Gesichts hälfte (unklare Ätiologie ), ein cervicoce phale s Syndrom ( 2004 ) , ein l umbovertebrales Syndrom ( 2002 ) bei einer leichten Dis cus protrusion L4/5 ohne Kompression , einer leichtgradigen</w:t>
      </w:r>
    </w:p>
    <w:p>
      <w:r>
        <w:t>Anterolisthesis L4 gegenüber L5 und einer leichtgradigen</w:t>
      </w:r>
    </w:p>
    <w:p>
      <w:r>
        <w:t>Sp ondylart hrose ( 20 04) , ein c hronischer Spannungskopfschmerz ( 2000), Schmerzen an der rechten Hand bei einem Status nach einer Osteomy elitis des Finger s I rechts, einer Destruktion der End phalanx</w:t>
      </w:r>
    </w:p>
    <w:p>
      <w:r>
        <w:t>des Digitus</w:t>
      </w:r>
    </w:p>
    <w:p>
      <w:r>
        <w:t>I recht s , ohne sichere Anhaltspunkte für ein Rezidiv einer Osteo myelitis (1997; MEDAS 2008), bei einem Status nach ulnocarpale n</w:t>
      </w:r>
    </w:p>
    <w:p>
      <w:r>
        <w:t>Rest beschwerden</w:t>
      </w:r>
    </w:p>
    <w:p>
      <w:r>
        <w:t>mit einem Status nach einer wenig disl ozie rten Fraktur des Pro zessus</w:t>
      </w:r>
    </w:p>
    <w:p>
      <w:r>
        <w:t>styloideus</w:t>
      </w:r>
    </w:p>
    <w:p>
      <w:r>
        <w:t>ulnae</w:t>
      </w:r>
    </w:p>
    <w:p>
      <w:r>
        <w:t>rechts (2002) und einem Status nach Entfer nung ei ne s pseudoar t h rotischen Fragments des Processus</w:t>
      </w:r>
    </w:p>
    <w:p>
      <w:r>
        <w:t>styloide us</w:t>
      </w:r>
    </w:p>
    <w:p>
      <w:r>
        <w:t>ulnae rechts (2004), ein gastroesophageal e r</w:t>
      </w:r>
    </w:p>
    <w:p>
      <w:r>
        <w:t>reflux</w:t>
      </w:r>
    </w:p>
    <w:p>
      <w:r>
        <w:t>disease (GERD), ein e</w:t>
      </w:r>
    </w:p>
    <w:p>
      <w:r>
        <w:t>Le uko zyturie , anamnestisc h eine koronare Herzkrankheit , eine behandelte Hyperlipi dämie bei einer etablierten Sekundärprophylaxe sowie eine mittelgradige de pressive Episode ( ICD-10: F32.1). Weiter gaben die Ärzte an, die Symptomatik habe sich seit dem Jahr 2008 bezüglich der Wirbelsäule klinisch deutlich ver schlechtert; aus psychiatrischer Sicht habe es in diesem Zeitraum eine deutliche Zunahme der Schmerzen sowie der Depression mit Schlafstörungen gegeben. Im Rahmen der Gesamtbeur tei lung der Arbeitsfähigkeit kamen</w:t>
      </w:r>
    </w:p>
    <w:p>
      <w:r>
        <w:t>sie zu m</w:t>
      </w:r>
    </w:p>
    <w:p>
      <w:r>
        <w:t>Schluss,</w:t>
      </w:r>
    </w:p>
    <w:p>
      <w:r>
        <w:t>d ie Beschwerdeführerin sei aus somatischer Sicht zu mindestens 50 % und aus psychiatrischer Sicht zu 100 % arbeitsunfähig. Gesamthaft sei sie auch für leidensangepasste Tätigkeiten zu 100 % arbeitsunfähig.</w:t>
      </w:r>
    </w:p>
    <w:p>
      <w:r>
        <w:t>Bezug neh mend auf diesen Bericht gabe n die Ärzte des A.___</w:t>
      </w:r>
    </w:p>
    <w:p>
      <w:r>
        <w:t>im Bericht vom 2 2. Dezember 2014 e rgän zend an , im Haushalt könne die Versicherte bei leichten Tätig keiten kurze Zeit mithelfen. Unter dem Titel „Überwindbarkeit“ führten sie aus, die Versicherte sei gut motiviert, nehme die Medikamente glaubhaft ein und versuche diese aber nach Möglichkeit zu reduzieren; daher nehme sie vieles nur bei Bedarf ein. Sie habe sich nach der Hirntumor- und Schilddrüsenoperationen nicht mehr erholen können. Darüber hinaus würden deutliche neuropsycholo gische Einschränkungen in der Aufmerk samkeit (gemessen 2014) und der Reak tion sowie eine deutliche Einschränkung des Kurz- und Langzeitgedächtnisses bestehen. Diese objektiven Befunde wür de n gegen eine Überwindbarkeit der Störung sprechen. 4. 4.1</w:t>
      </w:r>
    </w:p>
    <w:p>
      <w:r>
        <w:t>Der Auffassung der Beschwerdegegnerin, in den erwähnten Berichten des A.___ würden keine neuen relevanten Befunde auf geführt respektive lediglich der selbe Sachverhalt anders beurteilt, kann so nicht gefolgt werden:</w:t>
      </w:r>
    </w:p>
    <w:p>
      <w:r>
        <w:t>Einerseits werden darin als neue Befunde unter anderem ein Status nac h einem Myokardinfarkt (2009/20 10) und eine mittelgradige depressive Episode aufge führt. Andererseits kann eine anspruchserhebliche Änderung auch gegeben sein, wenn sich ein Leiden - bei gleicher Diagnose - in sei ner Intensität und in seinen Auswirkungen auf die Arbeitsfähigkeit verändert hat. Ändert sich im Verlauf der Zeit der Schweregrad oder die Ausprägung der gleichlautenden Diagnosen und Befunde, so darf die - unter den einschränken den Vorgaben von Gesetz und Verordnung garantierte - Möglichkeit der versi cherten Person, eine Neu prüfung der Anspruchsvoraussetzungen zu veranlas sen, nicht vereitelt werden unter Bezugnahme auf den Grundsatz, dass die bloss andere, abweichende Beur teilung eines im Wesentlichen unveränderten Sach verhalts keine revisions begründende oder im Rahmen der Neuanmeldung rele vante Änderung darstellt ( Urteil des Bundesgerichts 9C_286/2009 vom 2 8. Mai 2009, E. 3.2.2). Vorliegend hat die Intensität der multiplen Leiden</w:t>
      </w:r>
    </w:p>
    <w:p>
      <w:r>
        <w:t>der Versi cherte n</w:t>
      </w:r>
    </w:p>
    <w:p>
      <w:r>
        <w:t>nach der Beurteilung der Ärzte des A.___</w:t>
      </w:r>
    </w:p>
    <w:p>
      <w:r>
        <w:t>im massgebenden Zeitraum insgesamt deutlich zugenommen , wobei diese gleichzeitig darauf hinweisen , dass</w:t>
      </w:r>
    </w:p>
    <w:p>
      <w:r>
        <w:t>die Versicherte gut motiviert sei und die Medikamente glaubhaft ( bedarfsweise ) einnehme. Es handelt sich um eine polydisziplinäre Beurteilung der behandeln den Ä rzte , bei welcher das MEDAS-Gutachten vom 4. September 2008 berück sichtigt wurde ( Urk. 7/62 /1 ). Ausser dem ist seit der letzten Verfügung vom 8. April 2009 eine längere Zeit vergan gen. Unter Berücksichtigung dieser Um stände hat die Beschwerdeführerin eine Verschlechterung ihres Gesundheits zu standes hinreichend glaubhaft gemacht. Die Beschwerdegegnerin hätte daher auf ihr Gesuch vom 2 9. Juli 2014 eintreten müssen. 4.2</w:t>
      </w:r>
    </w:p>
    <w:p>
      <w:r>
        <w:t>Die Beschwerde ist daher gutzuheissen und die Sache ist an die Beschwerde gegnerin zurückzuweisen, damit sie das Gesuch materiell prüfe . 5. 5.1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Kostenpauschale von Fr. 500 .-- als ange messen. Ausgangsgemäss sind die Kosten der Beschwerdegegnerin aufzuerlegen. 5.2</w:t>
      </w:r>
    </w:p>
    <w:p>
      <w:r>
        <w:t>Da die Beschwerdeführerin obsiegt hat, ist ihr Gesuch um unentgeltliche Pro zessführung und Rechtsvertretung gegenstandslos. Die Prozessentschädigung ist gemäss Art. 61 lit. g ATSG in Verbindung mit § 34 des Gesetzes über das Sozi alversicherungsgericht ohne Rücksicht auf den Streitwert nach der Bedeutung der Streitsache, nach der Schwierigkeit des Prozesses, dem Zeitaufwand und den Barauslagen zu bemessen und unter Berück sichtigung dieser Grundsätze auf Fr. 1'</w:t>
      </w:r>
    </w:p>
    <w:p>
      <w:r>
        <w:rPr>
          <w:b/>
        </w:rPr>
        <w:t>E. 6</w:t>
      </w:r>
    </w:p>
    <w:p>
      <w:r>
        <w:t>. Dezember 2002 ab ( Urk. 7/13).</w:t>
      </w:r>
    </w:p>
    <w:p>
      <w:r>
        <w:t>Ein weiteres Leistungsgesuch der Versicherten vom 1 3. Dezember 2006 ( Urk. 7/19) wies die IV-Stelle gestützt auf das Gutachten der Medizinischen Abklärungsstelle (MEDAS) Z.___ vom 4. September 2008 ( Urk. 7/40) mit in Rechtskraft erwachsener Verfügung vom 8. April</w:t>
      </w:r>
    </w:p>
    <w:p>
      <w:r>
        <w:t>2009 ebenfalls ab ( Urk. 7/58).</w:t>
      </w:r>
    </w:p>
    <w:p>
      <w:r>
        <w:rPr>
          <w:b/>
        </w:rPr>
        <w:t>E. 7</w:t>
      </w:r>
    </w:p>
    <w:p>
      <w:r>
        <w:t>00 .- - (inkl. Barauslagen und MWSt ) zu bezahlen. 4.</w:t>
      </w:r>
    </w:p>
    <w:p>
      <w:r>
        <w:t>Zustellung gegen Empfangsschein an: - Rechtsanwalt Christoph Erdös</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