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IV.2015.00445 vom 14. November 2016</w:t>
      </w:r>
    </w:p>
    <w:p>
      <w:r>
        <w:t>ZH Sozialversicherungsgericht, 2016-11-14, DE</w:t>
      </w:r>
    </w:p>
    <w:p>
      <w:r>
        <w:rPr>
          <w:b/>
        </w:rPr>
        <w:t xml:space="preserve">Quelle: </w:t>
      </w:r>
      <w:r>
        <w:t>https://mcp.opencaselaw.ch/entscheid/zh_sozialversicherungsgericht_IV.2015.00445</w:t>
      </w:r>
    </w:p>
    <w:p>
      <w:r>
        <w:t>FR: ZH_SOZIALVERSICHERUNGSGERICHT IV.2015.00445 du 14 novembre 2016</w:t>
      </w:r>
    </w:p>
    <w:p>
      <w:r>
        <w:t>IT: ZH_SOZIALVERSICHERUNGSGERICHT IV.2015.00445 del 14 novembre 2016</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w:t>
      </w:r>
    </w:p>
    <w:p>
      <w:r>
        <w:rPr>
          <w:b/>
        </w:rPr>
        <w:t>E. 1.2</w:t>
      </w:r>
    </w:p>
    <w:p>
      <w:r>
        <w:t>Invalidität ist die voraussichtlich bleibende oder längere Zeit dauernde ganze oder teilweise Erwerbsunfähigkeit (Art. 8 Abs. 1 ATSG).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Das Sozialversicherungsgericht hat den Sachverhalt von Amtes wegen festzustellen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2.</w:t>
      </w:r>
    </w:p>
    <w:p>
      <w:r>
        <w:rPr>
          <w:b/>
        </w:rPr>
        <w:t>E. 2</w:t>
      </w:r>
    </w:p>
    <w:p>
      <w:r>
        <w:t>Dagegen erhob der Versicherte mit Eingabe vom 24. April 2015 Beschwerde (Urk. 1) und beantragte, die angefochtene Verfügung sei aufzuheben und die Verwaltung zu verpflichten, unter Weiterausrichtung der bisherigen Rente wei tere medizinische Abklärungen zu tätigen. In prozessualer Hinsicht ersuchte er um Gewährung der unentgeltlichen Rechtspflege (Urk. 1 S. 2). Letzteres Gesuch zog er mit Eingabe vom 3. Juni 2015 z urück (Urk. 8).</w:t>
      </w:r>
    </w:p>
    <w:p>
      <w:r>
        <w:t>Mit Beschwerdeantwort vom 3. Juni 2015 schloss die Beschwerdegegnerin auf Abw eisung der Beschwerde (Urk. 6), was dem Beschwerdeführer mit Verfügung vom 16. Juni 2015 zur Kenntnis gebracht wurde (Urk. 9).</w:t>
      </w:r>
    </w:p>
    <w:p>
      <w:r>
        <w:rPr>
          <w:b/>
        </w:rPr>
        <w:t>E. 2.1</w:t>
      </w:r>
    </w:p>
    <w:p>
      <w:r>
        <w:t>Gestützt auf das C.___ -Gutachten vom 10. Juni 2014 hielt die IV- Stelle dafür, dass sich der Gesundheitszustand des Beschwerdeführer s</w:t>
      </w:r>
    </w:p>
    <w:p>
      <w:r>
        <w:t>verbessert habe und ihm</w:t>
      </w:r>
    </w:p>
    <w:p>
      <w:r>
        <w:t>die bisherige Tätigkeit als Sozialarbeiter wieder zu 70 % zumutbar wäre . Mit einer solchen Tätigkeit könne er 70 % des ohne Gesundheitsschaden erziel baren Jahreseinkommen s erwirtschaften , weshalb ein Invaliditätsgrad von 30 % resultiere und kein Anspruch auf eine Invalidenr ente mehr bestehe (Urk. 2).</w:t>
      </w:r>
    </w:p>
    <w:p>
      <w:r>
        <w:rPr>
          <w:b/>
        </w:rPr>
        <w:t>E. 2.2</w:t>
      </w:r>
    </w:p>
    <w:p>
      <w:r>
        <w:t>Demgegenüber bringt der Beschwerdeführer im Wesentlichen vor , e ntgegen der Auffassung der Beschwerdegegnerin habe sich sein Gesundheitszustand</w:t>
      </w:r>
    </w:p>
    <w:p>
      <w:r>
        <w:t>aus somatischer Sicht nicht verbessert; die Einschätzung der C.___ -Gutachter stelle bloss eine revisionsrechtlich unbeachtliche unterschiedliche Beurteilung eines gleich gebliebenen , wenn nicht sogar eines sich eher verschlechterten Gesund heitszustandes dar . Ausserdem habe die Beschwerdegegnerin</w:t>
      </w:r>
    </w:p>
    <w:p>
      <w:r>
        <w:t>nicht berücksich tigt, dass es zwischen dem Zeitpunkt der Begutachtung und dem Erlass der rentenaufhebenden Verfügung zu einer Veränderung seines Gesundheitszustan des gekommen sei. Im Rahmen des Vorbescheidverfahrens habe er insbesondere mitgeteilt, dass er neu in psychotherapeutischer Behandlung stehe . Die IV-Stelle habe es jedoch pflichtwidrig unterlassen, bei den behandelnden Ärzten Berichte einzuholen. Der Eintritt einer relevanten gesundheitlichen Verschlechterung sei somit nicht auszuschliessen (Urk. 1).</w:t>
      </w:r>
    </w:p>
    <w:p>
      <w:r>
        <w:rPr>
          <w:b/>
        </w:rPr>
        <w:t>E. 3</w:t>
      </w:r>
    </w:p>
    <w:p>
      <w:r>
        <w:t>1</w:t>
      </w:r>
    </w:p>
    <w:p>
      <w:r>
        <w:t>Dr. med. D.___ , Facharzt Rheumaerkrankungen FMH, teilte mit undatiertem Bericht (eingegangen bei der IV-Stelle am 8. Juli 2011) mit, als Diagnose mit Auswirkung auf die Arbeitsfähigkeit bestehe eine Diskushernie foraminal bei L4/5 links bei bekannter Mehretagenpathologie der Lendenwirbelsäule. B ei bleibenden motorischen Defiziten im linken Bein nach dem ersten Diskusher nienereignis im Jahr 2006 (Schwäche im Oberschenkel) sei es dem Beschwer deführer bei durchgeführter Physiotherapie und besser angepasster Arbeitsstelle bis Herbst 2010 recht gut gegangen, wenn auch die Belastungslimiten es erfor dert hätten, dass sich der Beschwerdeführer am neuen Arbeitsort nur zu 80 % habe anstellen lassen. In der Folge sei es jedoch zu einem massiven radikulären Rezidiv bei Rezidivhernie</w:t>
      </w:r>
    </w:p>
    <w:p>
      <w:r>
        <w:t>foraminal L4/5 links gek ommen. In der zuletzt ausge übten Tätigkeit, welche einer optimal angepasste n Tätigkeit entspreche , habe vom 27. Dezember 2010 bis 10. April 2011 eine vollständige Arbeitsunfähigkeit bestanden, vom 11. April bis 8. Mai 2011 eine solche von 50 %, und ab dem 9 . Mai 2011 eine solche von 40 %, was einer maximalen täglichen Arbeitszeit von sechs Stunden bei vier Arbeitstagen entspreche . Gemäss Angaben des Beschwerdeführers komme es bei Überschreitung der Arbeitszeit von sechs Stunden zu einer Schmerzverstärkung , zu stärker und anhaltender auf tretenden K ribbelpar ästhesien bis zum Unterschenkel sowie vor allem zu einer schlechteren muskulären Aussteuerung des linken Beines , so dass er deutlich stärkere Falltendenzen verspüre</w:t>
      </w:r>
    </w:p>
    <w:p>
      <w:r>
        <w:t>(Urk. 7/25/3) .</w:t>
      </w:r>
    </w:p>
    <w:p>
      <w:r>
        <w:t>Mit Verlaufsbericht vom 27. Februar 2012 teilte Dr. D.___</w:t>
      </w:r>
    </w:p>
    <w:p>
      <w:r>
        <w:t>mit , die Gesamtbe lastbarkeit sei eher tiefer geworden. Der Beschwerdeführer arbeite 6,3 Stunden pro Tag an vier Tagen pro Woche. Die motorischen Funktionen beim neurolo gisch dauergeschädigten Bein sei en klar abhängig von der Gesamtbelastung. Wenn der Beschwerdeführer zu lange und zu angestrengt arbeiten müsse , bemerke er eine deutlich verschlechterte motorische Koordinationsfähigkeit und motorische Kraft, was sich hin und wieder auch in Stürzen äussere (Urk. 7/35/3).</w:t>
      </w:r>
    </w:p>
    <w:p>
      <w:r>
        <w:rPr>
          <w:b/>
        </w:rPr>
        <w:t>E. 3.2</w:t>
      </w:r>
    </w:p>
    <w:p>
      <w:r>
        <w:t>Der Regionale Ärztliche Dienst (RAD) kam am 29. März 2012 gestützt auf diese Beurteilung zum Schluss, die zumutbare Arbeitszeit betrage sechs Stunden pro Tag an vier Tagen pro Woche</w:t>
      </w:r>
    </w:p>
    <w:p>
      <w:r>
        <w:t>(Urk. 7/36/4), woraufhin die IV-Stelle dem Beschwerdeführer bei einem ermittelten Invaliditätsgrad von 43 % eine Vier telsrente zusprach (Urk. 7/41).</w:t>
      </w:r>
    </w:p>
    <w:p>
      <w:r>
        <w:rPr>
          <w:b/>
        </w:rPr>
        <w:t>E. 4.1</w:t>
      </w:r>
    </w:p>
    <w:p>
      <w:r>
        <w:t>Am 5., 6. u nd 14. Mai 2014 wurde der Beschwerdeführer in der Begutachtungs stelle</w:t>
      </w:r>
    </w:p>
    <w:p>
      <w:r>
        <w:t>C.___ allgemeininternistisch, psychiatrisch, or tho pädisch und neurologisch untersucht (Gutachten vom 10. Juni 2014, Urk. 7/63). Die Gutachter stellten die folgenden Diagnosen mit Einfluss auf die Arbeitsfähigkeit (Urk. 7/63/23): - Chronisches lumbovertebrales Schmerzsyndrom (ICD-10 M54.4/G54.5) - Sensomotorisches radikuläres Syndrom L4 links mit leichter Quadri zepsschwäche bei Status nach Diskushernie L4/5 - radiologisch Osteochondrose und Diskushernie L5/S1 mit möglicher Affektion der Nervenwurzeln L5 und S1 links (MRI vom 29. April 2013) - gute Beweglichkeit der Lendenwirbelsäule.</w:t>
      </w:r>
    </w:p>
    <w:p>
      <w:r>
        <w:t>Als Diagnose ohne Einfluss auf die Arbeitsfähigkeit nannten die Gutachter einen chronischen Nikotinkonsum (ICD-10 F17.1).</w:t>
      </w:r>
    </w:p>
    <w:p>
      <w:r>
        <w:t>Der orthopädische Gutachter führte aus, der Beschwerdeführer beklage seit vie len Jahren wechselhaft auftretende linksseitige Lumboischialgien . Bei Beschwerderegredienz habe der Beschwerdeführer die körperliche Belastung bei der Arbeit jeweils gesteigert, wodurch es zu einer Verschlechterung gekommen sei. Während die anamnestisch zeitweise in erheblicher Dosierung eingenom men Analgetika nur wenig Linderung bewirkt hätten, komme es unter konser vativen Therapien manchmal zu einer Verschlechterung. Aus Angst habe der Beschwerdeführer dem bei bestehender Diskushernie L4/5 und linksseitiger Rad ikulopathie</w:t>
      </w:r>
    </w:p>
    <w:p>
      <w:r>
        <w:t>L4 empfohlenen Wirbelsäuleneingriff nicht zugestimmt. Bei der aktuellen orthopädischen Untersuchung seien folgende Befunde objektivierbar gewesen: Das Gangbild auf der Treppe und auf ebenem Terrain sei mitsamt der geprüften Varianten unauffällig gewesen. Bei der Untersuchung der Wirbelsäule habe sich thorakolumbal eine deutlich einge schr änkte bis aufgehobene Beweg lichkeit gezeigt, doch habe der initial etwas verme hrt e Finger-Boden-Abstand später im Langsitz durch eine weitgehend freie Auslenkung relativiert werden können. Die Beweglichkeit der Halswirbelsäule und der Extremitäten sei frei gewesen . Es bestehe eine deutliche Quadrizepsatr ophie der linken Seite. Der Explorand habe sowohl bei der Anamneseerhebung als auch bei der Untersu chung im Stehen, Gehen, Sitzen und Liegen eine wiederholt in den link en Unterschenkel einschiessende Schmerzhaftigkeit demonstriert, doch habe die gesamte ausführliche Prüfung insgesamt problemlos durchgeführt werden kön nen. Auffallend seien bei der Untersuchung der unteren Extremitäten im Lang sitz die wiederholt angegeben Lumbalgien gewesen, während die Vornahme derselben Manöver in sitzender Position praktisch problemlos toleriert worden sei en . Auf radiologischer Ebene würde eine deutliche Osteochondrose bei L5/S1 samt Diskushernie mit möglicher Affektion der Nervenwurzeln L5 und S1 links bestehen, im Übrigen jedoch keine höhergradigen Veränderungen der Lenden w irbelsäule . In Anbetracht des anamnestisch und klinisch objektiv weitgehend</w:t>
      </w:r>
    </w:p>
    <w:p>
      <w:r>
        <w:t>blanden Befundes werde auf die Anfertigung neue r Bilddokumente verzichtet (Urk. 7/62/18). Der orthopädische Gutachter kam zum Schluss , für die Tätigkeit als Sozialarbeiter (stehend und sitzend an Schreibtisch sowie Stehpult, aber auch häufig wechselbelastende Tätigkeit en ohne höhere Belastungen) bestehe au f grund der durchgeführten Untersuchung eine Arbeits fä higkeit von 80 % , wobei ein ganztä g iges Pe n s um zumutbar sei, die Leistungsfähigkeit dabei auf grund eines erhöhten Pausenbedarfs jedoch um 20 % reduziert sei . Das w ie der holte Heben und Tragen von Lasten über 10 kg sollte ve r mieden werden. In Anbetracht der erhobenen Befunde sollte es bei einer derar ti gen Tätigkeit kaum zu einer wesentlichen Schmerzprovokation kommen , so dass diese zumutbar sei . Für allfällige Einschränkungen aus neurologischer Sicht verwies d er orthopädi sche Gutachter auf die neurologische Begutachtung (Urk. 7/63/18 f.).</w:t>
      </w:r>
    </w:p>
    <w:p>
      <w:r>
        <w:t>Der neurologische Gutachter führte aus, bei der aktuellen Untersuchung habe sich das sensomotorisc he Ausfallsyndrom bei L4 links mit leichter Atrophie und Parese des Quad ri z ep s , PSR-Minderung und Sen s ibilitätsstörung bestätigt. Im Vordergrund für den Beschwerdeführer stünden die Schmerzen, weswegen im November 2012 eine stationäre Behandlung in der Klinik E.___</w:t>
      </w:r>
    </w:p>
    <w:p>
      <w:r>
        <w:t>stattgefunden habe . Bei den beklagten Schmerzen sei eine gewisse Verd eu tlichungstendenz nicht au s zuschliessen. Im Vordergrund stehe jedoch ohnehin das radikuläre Syndrom bei L 4. Auch wenn der letzte MRI-Befund hiermit kongruent eine Diskushernie gezeigt habe, so sehe man einen operativen Eingriff bei der schon lange bestehenden L4-Symptomatik sehr zurückhaltend (Urk. 7/63/22). Der neurologische Gutachter kam zum Schluss, dass T ätigkeiten mit ständigem Stehen, Gehen oder Tragen von schweren Lasten wie auch alle rückenbelastenden Tätigkeiten nicht mehr möglich seien, diese Einschränkun gen jedoch vor allem orthopädi sch erseits festz ulegen seien. Tätigkeiten mit An f or derungen an das Gleichgewichtsvermögen seien nicht mehr zumutbar . Sitzende Tätigkeiten mit der Gelegenheit zu Stellungswechsel und kurzen , auch betriebsunüblichen Pausen könnten in einem Rahmen von 6-7 Stunden ver richtet werden. Gesamthaft sei die Arbeitsfähigkeit auf 70 % eingeschränkt (Urk. 7/63/22).</w:t>
      </w:r>
    </w:p>
    <w:p>
      <w:r>
        <w:t>In de r Gesamtbeurteilung hielten die Gutachter gemeinsam fest , aus Sicht des Bewegungsapparates bestehe ein chronisches lumbovertebrales</w:t>
      </w:r>
    </w:p>
    <w:p>
      <w:r>
        <w:t>Schmerzsyn drom bei aktuell guter Beweglichkeit der Lendenwirbelsäule. Radiologisch habe sich eine Osteochondrose sowie eine Diskushernie bei L4/5 mit möglicher Affektion der Nervenwurzel L5 und S1 links gefunden. Aus Sicht des Bewe gungsappara tes bestehe für körperlich andauernde mittelschwere und schwere Tätigkeiten eine bleibende Arbeitsunfähigkeit. Dagegen bestehe für die zuletzt ausgeübte Tätigkeit als Sozialarb eiter wie auch für jede andere körperlich leichte und intermittierend mittelschwere, körperlich adap tierte Tätigkeit eine Arbeitsfähigkeit von 80 %. Dabei sollte das wiederholte Heben und Tragen von Lasten über 10 kg strikte vermieden werden. Aus neurologischer Sicht könne ein sensomotorisches</w:t>
      </w:r>
    </w:p>
    <w:p>
      <w:r>
        <w:t>radikuläres Syn d rom L5 links mit leichter Quadrizeps schwäche bei Status nach Dis kushernie L4/5 eruiert werden, welches zu einer 30%igen Einschränkung der Arbeitsfähigkeit führe. Tätigk eiten mit ständigem Gehen oder Stehen wie auch mit Anforderungen an das Gleichgewichtsvermö gen seien dem Exploranden nicht mehr zumutbar. Aus psychiatrischer wie auch allgemeininternistischer Sicht hätten sich keine Befunde und Diagnosen gefun d e n, welche eine Einschränkung der Arbeitsfähigkeit begründen würden. Somit bestehe aus polydisziplinärer Sicht für jede körperlich mittelschwere und schwere Tätigkei t eine volle Arbeitsunfähigkeit . Für die zuletzt ausgeübte Tätig keit als Sozialarbeiter wie auch für jede andere kö rper lich leichte und intermit tierend mittelschwere, adaptierte Tätigkeit bestehe dageg e n eine Arbeitsfähigkeit von 70 %, vollschichtig realisierbar, mit deutlich erhöhtem Pausenbedarf. Die aus neurologischer sowie auch aus Sicht des Bewegungsapparates festgestellten Arbeitsunfähigkeiten von 30 % und 20 % könnten nicht addiert werden, da für die entsprechenden Erholungsphasen die gleichen Pausen in Anspruch genom men werden könn t en und überdies dieselbe Erkrankung für die Einschränkung verantwortlich sei (Urk. 7/63/24). Hinsichtlich des zeitlichen Verlaufs der Arbeitsfähigkeit hielten die Gutachter dafür , d ie von ihnen festgestellte Arbeitsfähigkeit gelte mit Sicherheit ab Mai 2014 , nach vorangehend wechseln dem Verlauf. Gegenüber der ursprünglichen Berentung im Jahr 2011 habe sich somit insgesamt eine geringfügige Verbesserung ergeben, so dass sich die Arbeitsunfähigkeit von 40 % auf 30 % verringert habe (Urk. 7/63/25). Die Gut achter hielten weiter fest , es bestehe eine Diskrepanz zwischen ihrer Beurteilung und der Selbsteinschätzung des Beschwerdeführers, welcher sich aktuell auf grund seiner somatischen Beschwerden als nicht arbeitsfähig erachte . Ein schweres psychisches oder s omatisches Leiden, welches eine Arbeitsunfähigkeit von mehr als 30 % begründen würde, könne aus polydisziplinärer Sicht jedoch nicht attestiert werden (Urk. 7/63/25).</w:t>
      </w:r>
    </w:p>
    <w:p>
      <w:r>
        <w:rPr>
          <w:b/>
        </w:rPr>
        <w:t>E. 4.2.1</w:t>
      </w:r>
    </w:p>
    <w:p>
      <w:r>
        <w:t>Das C.___ -Gutachten vom 20. Juni 2014 vermag die an eine beweiskräftige ärztliche Expertise gestellten Anforderungen vollumfänglich zu erfüllen (E. 1. 3 ).</w:t>
      </w:r>
    </w:p>
    <w:p>
      <w:r>
        <w:t>Es beruht auf umfassenden Untersuchungen</w:t>
      </w:r>
    </w:p>
    <w:p>
      <w:r>
        <w:t>(Urk. 7/63/9 f.,</w:t>
      </w:r>
    </w:p>
    <w:p>
      <w:r>
        <w:rPr>
          <w:b/>
        </w:rPr>
        <w:t>E. 4.2.2</w:t>
      </w:r>
    </w:p>
    <w:p>
      <w:r>
        <w:t>Was die abweichende Beurteilung von Dr. B.___ , Facharzt Pneumologie und Innere Medizin FMH, betrifft, welcher am 24. September 2013 zuhanden der Pensionskasse der Stadt A.___ dafürgehalten hatte, der Beschwerdeführer sei aufgrund seines Rückenleidens und den damit verbundenen psychischen Belastungen vollständig arbeitsunfähig (Urk. 7/51/1), vermag die se die gut achterliche Einschätzung bereits deshalb nicht zu erschüttern, da es sich dabei nicht um eine einschlägige fachärztliche Beurteilung handelt.</w:t>
      </w:r>
    </w:p>
    <w:p>
      <w:r>
        <w:rPr>
          <w:b/>
        </w:rPr>
        <w:t>E. 4.2.3</w:t>
      </w:r>
    </w:p>
    <w:p>
      <w:r>
        <w:t>Entgegen dem Vorbringen des Beschwerdeführers ist es sodann</w:t>
      </w:r>
    </w:p>
    <w:p>
      <w:r>
        <w:t>nicht zu beanstanden, dass die Beschwerdegegnerin im Rahmen des Vorbescheidverfah rens keine n</w:t>
      </w:r>
    </w:p>
    <w:p>
      <w:r>
        <w:t>Bericht beim behandelnden Psych iater einholte . Der Beschwerde führer wurde im Rahmen der C.___ -Begutachtung eingehend psychiatrisch untersucht (Urk. 7/63/10 ff.) und der psychiatrische Gutachter begründete nach vollziehbar, dass die Arbeitsfähigkeit aus psychiatrischer Sicht nicht einge schränkt sei (Urk. 7/63/13 f.).</w:t>
      </w:r>
    </w:p>
    <w:p>
      <w:r>
        <w:t>Inwiefern diese Beurteilung nicht mehr zutreffen würde, wurde nicht ausgeführt. Einzig durch die Tatsache, dass sich der Beschwerdeführer im Nachgang zur Begutachtung und nach Erhalt des Vorbe scheides in psychotherapeutische Behandlung begab - wie er geltend machte – vermag er keine Verschlechterung aufzuzeigen und ergab sich somit auch kein Anlass für weitere Abklärungen.</w:t>
      </w:r>
    </w:p>
    <w:p>
      <w:r>
        <w:rPr>
          <w:b/>
        </w:rPr>
        <w:t>E. 4.3</w:t>
      </w:r>
    </w:p>
    <w:p>
      <w:r>
        <w:t>Gestützt auf das C.___ -Gutachten vom 20. Juni 2014 ist somit mit dem im Sozialversicherungsrecht massgebenden Beweisgrad der überwiegenden Wahrscheinlichkeit erstellt, dass sich der Gesundheitszustand seit der Rentenzusprache gebessert hat und dem Beschwerdeführer</w:t>
      </w:r>
    </w:p>
    <w:p>
      <w:r>
        <w:t>die zuletzt ausgeübte Tätigkeit als Sozialarbeiter ab Mai 2014</w:t>
      </w:r>
    </w:p>
    <w:p>
      <w:r>
        <w:t>zu 70 % zumutbar ist.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 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 5.2 5.2.1</w:t>
      </w:r>
    </w:p>
    <w:p>
      <w:r>
        <w:t>Die IV-Stelle ging davon aus, dass der Beschwerdeführer ohne gesundheitliche Einschränkungen zu 100 % erwerbstätig wäre. Zur Ermittlung des Validenein kommens</w:t>
      </w:r>
    </w:p>
    <w:p>
      <w:r>
        <w:t>stellte sie auf das gemäss Arbeitgeber bericht der Sozialen Dienste der Stadt A.___ durch den Beschwerdeführer</w:t>
      </w:r>
    </w:p>
    <w:p>
      <w:r>
        <w:t>im Jahr 2011 für sein 80%-Pensum erzielte Einkommen ab (Fr. 84‘149.--; vgl. Urk. 7/28/3) , wobei sie dieses Einkommen auf ein 100%-Pensum hochrechnete und der Nominallohnent wicklung anpasste ( Fr. 107‘731.--, vgl. Urk. 7/66). Beim Invalideneinkommen ging die IV-Stelle davon aus, dass der Beschwerdeführer 70 % dieses Einkom mens erzielen könnte (mithin Fr. 75‘411.--) und ermittelte somit einen Invali ditätsgrad von 30 % (Urk. 2) . 5.2.2</w:t>
      </w:r>
    </w:p>
    <w:p>
      <w:r>
        <w:t>Soweit davon ausgegangen wird, dass der Beschwerdeführer ohne gesundheitli che Einschränkungen zu 100 % erwerbstätig wäre, ist dieser Einkommensver gleich nicht zu beanstanden. Vorliegend erscheint dies jedoch fraglich. Denn aus den Akten ergibt sich, dass der Beschwerdeführer bereits seit September 2003 lediglich noch zu einem Pensum von 80 % erwerbstätig gewesen war (vgl. Arbeitgeberbericht e der F.___</w:t>
      </w:r>
    </w:p>
    <w:p>
      <w:r>
        <w:t>[Urk. 7/8/2] und des Y.___ des Vereins Z.___</w:t>
      </w:r>
    </w:p>
    <w:p>
      <w:r>
        <w:t>[Urk. 7/6/2]). Wie es sich damit verhält, kann vorliegend jedoch offen bleiben, da selbst unter der Annahme, dass der Beschwerdeführer im Gesundheitsfall zu 100 % erwerbstätig wäre, kein rentenbegründender Invaliditätsgrad resultiert (zur Berechnung bei teilerwerbstätigen Versicherten ohne Aufgabenbereich vgl. Urteil des Bundesgerichtes 9C_178/2015 vom 4. Mai 2016, zur Publikation vor gesehen). 5.2.3</w:t>
      </w:r>
    </w:p>
    <w:p>
      <w:r>
        <w:t>Die angefochtene rentenaufhebende Verfügung erweist sich damit als rechtens, was zur Abweisung der Beschwerde führt. 6 .</w:t>
      </w:r>
    </w:p>
    <w:p>
      <w:r>
        <w:t>Die Kosten des Verfahrens sind auf Fr. 600.-- festzulegen und ausgangsgemäss vom Beschwerdeführer zu tragen (Art. 69 Abs. 1 bis IVG). Das Gericht erkennt: 1.</w:t>
      </w:r>
    </w:p>
    <w:p>
      <w:r>
        <w:t>Die Beschwerde wird abgewiesen. 2.</w:t>
      </w:r>
    </w:p>
    <w:p>
      <w:r>
        <w:t>Die Gerichtskosten von Fr. 600 .-- werden dem Beschwerdeführer auferlegt. Rechnung und Einzahlungsschein werden dem Kostenpflichtigen nach Eintritt der Rechtskraft zugestellt. 3.</w:t>
      </w:r>
    </w:p>
    <w:p>
      <w:r>
        <w:t>Zustellung gegen Empfangsschein an: - Rechtsanwältin Ursula Reger- Wyttenbach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r>
        <w:rPr>
          <w:b/>
        </w:rPr>
        <w:t>E. 7</w:t>
      </w:r>
    </w:p>
    <w:p>
      <w:r>
        <w:t>/63/12 f., 7/63/16 f., 7/63/21) , erfolgte unter Berücksichtigung der geklagten Beschwerden (Urk. 7/63/7, 7/63/10, 7/63/15 f., 7/63/20 ) und wurde in nachvollziehbarer Weise sowie in Auseinandersetzung mit den releva nten Vorakten begründet (Urk. 7/63/10, 7/63/13 f., 7/63/18 ff., 7/63/22 ) . Soweit der Beschwerdeführer bemängelt, dass im Rahmen des Rentenrevis ionsverfahrens keine aktuellen Berichte bei den behandelnden Ärzten eingeholt worden seien, ist darauf hin zuweisen, dass die C.___ -Gutachter im Besitz solcher Berichte</w:t>
      </w:r>
    </w:p>
    <w:p>
      <w:r>
        <w:t>waren und ihre Beurteilung unter Berücksichtigung dieser</w:t>
      </w:r>
    </w:p>
    <w:p>
      <w:r>
        <w:t>aktuellen Berichte abgaben (siehe die entsprechende Auflistung im C.___ -Gutachten, Urk. 7/63/5 f.). Gestützt auf die getätigten Untersuchungen und unter Berücksichtigung der Vorakten kamen die Gutachter zum Schluss, dass nunmehr eine Arbeitsfähigkeit von 70 % zumutbar sei und sich nach vorangegangenem wechselndem Verlauf eine leichte Verbes serung aus somatischer Sicht ergeben habe. Es handelt es sich somit - entgegen dem Vorbringen des Beschwerdeführers - nicht lediglich um eine andere Beur teilung eines gleichgebliebenen Gesundheitszustandes.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