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IV.2015.00416 vom 17. August 2016</w:t>
      </w:r>
    </w:p>
    <w:p>
      <w:r>
        <w:t>ZH Sozialversicherungsgericht, 2016-08-17, DE</w:t>
      </w:r>
    </w:p>
    <w:p>
      <w:r>
        <w:rPr>
          <w:b/>
        </w:rPr>
        <w:t xml:space="preserve">Quelle: </w:t>
      </w:r>
      <w:r>
        <w:t>https://mcp.opencaselaw.ch/entscheid/zh_sozialversicherungsgericht_IV.2015.00416</w:t>
      </w:r>
    </w:p>
    <w:p>
      <w:r>
        <w:t>FR: ZH_SOZIALVERSICHERUNGSGERICHT IV.2015.00416 du 17 août 2016</w:t>
      </w:r>
    </w:p>
    <w:p>
      <w:r>
        <w:t>IT: ZH_SOZIALVERSICHERUNGSGERICHT IV.2015.00416 del 17 agosto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 bemessung beruht (BGE 133 V 108; vgl. auch BGE 130 V 71 E. 3.2.3; Urteil des Bundesgerichts 9C_438/2009 vom 26. März 2010 E. 1 mit Hin weisen).</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2</w:t>
      </w:r>
    </w:p>
    <w:p>
      <w:r>
        <w:t>.3</w:t>
      </w:r>
    </w:p>
    <w:p>
      <w:r>
        <w:t>Strittig und zu prüfen ist, ob seit April 2010 (Urk. 9/5 8) eine anspruchsrelevante Verschlechterung des Gesundheitszustandes der Beschwerdeführerin eingetreten ist (vgl. vorstehend E. 1.3).</w:t>
      </w:r>
    </w:p>
    <w:p>
      <w:r>
        <w:rPr>
          <w:b/>
        </w:rPr>
        <w:t>E. 2.1</w:t>
      </w:r>
    </w:p>
    <w:p>
      <w:r>
        <w:t>Die Beschwerdegegnerin begründete ihre Verfügung ( Urk. 2) damit, dass auf grund der medizinischen Beurteilung kein Hinweis für einen invalidenversi cherungsrechtlich relevanten Gesundheitsschaden vorliege, der die Arbeitsfä hig keit der Beschwerdeführerin dauerhaft einschränke. Der Gesundheitsschaden sei, abgesehen von Beschwerden, für welche auch weitere zugezogene Fachärzte keine strukturelle oder auf funktionale Bewegungselemente bezogene Erklärung hätten, der gleiche wie bereits im Jahr 201 0. Es bestünden keine körperlichen Einschränkungen und die Beschwerdeführerin sei weiterhin zu 100 % leis tungs fähig . Auf das Y.___ -Gutachten könne abgestellt werden (S. 1 f.) .</w:t>
      </w:r>
    </w:p>
    <w:p>
      <w:r>
        <w:rPr>
          <w:b/>
        </w:rPr>
        <w:t>E. 2.2</w:t>
      </w:r>
    </w:p>
    <w:p>
      <w:r>
        <w:t>Dagegen machte die Beschwerdeführerin in ihrer Beschwerde ( Urk. 1) geltend, auf das Y.___ -Gutachten könne nicht abgestellt werden. Vielmehr sei der Ein schätzung der Fachpersonen des Z.___</w:t>
      </w:r>
    </w:p>
    <w:p>
      <w:r>
        <w:t>und deren Kritik am Y.___ -Gutachten zu folgen. So sei die Untersuchung zu ob erflächlich und zu kurz gewesen, der komp lexen Problematik nicht gerecht ge worden , und es fänden sich klare Fehler im Gutachten. Zudem sei die Befundaufnahme oberflächlich gewesen , und die Beschwerden seien nicht erhoben word en, ganz anders dazu die ausführl iche Beschwerdeaufnahme des Z.___ . Die Depression sei, wie bereits fremdbeurteilt durch das A.___ , schwerwiegend, was bekräf tige, dass sie zu 100 % arbeitsunfähig sei (S. 4 ff. Ziff. 2, S. 6 ff. Ziff. 3) . Auch habe sie im Februar 2014 einen schweren Unfall erlitten , und die unfallbedingte zusätzliche Verschlechterung des Gesundheitszustandes und die dadurch einge tretenen Arbeitsunfähigkeit werde im Y.___ -Gutachten schlichtweg ignoriert (S. 9 Ziff. 4).</w:t>
      </w:r>
    </w:p>
    <w:p>
      <w:r>
        <w:rPr>
          <w:b/>
        </w:rPr>
        <w:t>E. 3</w:t>
      </w:r>
    </w:p>
    <w:p>
      <w:r>
        <w:t>E.___ , Facharzt für Ps ychiatrie und Psychotherapie , und Dr. phil. klin . psych. C.___ , Z.___ , führten in ihrer Stellungnahme vom 1 6. September 2014 ( Urk. 9/154 = Urk. 3/1) zum Y.___ -Gutachten aus, die richti gen Diagnosen im Jahr 2014 lauteten im Wesentlichen wie folgt (S. 3 Ziff.</w:t>
      </w:r>
    </w:p>
    <w:p>
      <w:r>
        <w:rPr>
          <w:b/>
        </w:rPr>
        <w:t>E. 3.1</w:t>
      </w:r>
    </w:p>
    <w:p>
      <w:r>
        <w:t>Mit Urteil vom 11 . Oktober 2010 (Urk. 9/70 ) bestätigte das hiesige Gericht die abweisende Rentenverfügung vom 9. April</w:t>
      </w:r>
    </w:p>
    <w:p>
      <w:r>
        <w:t>2010 ( Urk. 9/58) gestützt auf de n</w:t>
      </w:r>
    </w:p>
    <w:p>
      <w:r>
        <w:t>Austrittsbericht der Klinik B.___ vom 5. Dezembe r 2007 ( Urk. 9/28/35-41 ) und deren Bericht vom 5. März</w:t>
      </w:r>
    </w:p>
    <w:p>
      <w:r>
        <w:t>2008 ( Urk. 9/28/32-34) und hielt fest, dass ab dem 1 4. Februar 2008 weder ein Gesundheitsschaden mit Krankheitswert noch eine Arbeitsunfähigkeit ausgewiesen sei ( Urk. 9/70 E.</w:t>
      </w:r>
    </w:p>
    <w:p>
      <w:r>
        <w:t>4.1 .3). Weiter wurde das Vorliegen eine r psychische n Störung mit Krankheits wert</w:t>
      </w:r>
    </w:p>
    <w:p>
      <w:r>
        <w:t>unter Hinweis darauf, dass eine solche fachärztlicherseits nie s chlüssig festgestellt worden sei , verneint ( Urk. 9/70 E. 4.3.2).</w:t>
      </w:r>
    </w:p>
    <w:p>
      <w:r>
        <w:t>Im Folgenden ist daher zu prüfen, ob seither eine anspruchsrelevante Ver schlechterung des Gesundheitszustandes eingetreten ist.</w:t>
      </w:r>
    </w:p>
    <w:p>
      <w:r>
        <w:rPr>
          <w:b/>
        </w:rPr>
        <w:t>E. 3.2</w:t>
      </w:r>
    </w:p>
    <w:p>
      <w:r>
        <w:t>Zum Zeitpunkt der vorliegend angefochtenen Verfügung ( Februar 2015 ) präsen tierte sich die relevante medizinische Aktenlage wie folgt:</w:t>
      </w:r>
    </w:p>
    <w:p>
      <w:r>
        <w:t>Am 26.</w:t>
      </w:r>
    </w:p>
    <w:p>
      <w:r>
        <w:t>Mai</w:t>
      </w:r>
    </w:p>
    <w:p>
      <w:r>
        <w:t>2014 erstatteten die Gutachter des Y.___ das von der Beschwerde gegnerin veranlasste polydisziplinäre Gutachten ( Urk. 9/143 /2-32 ). Die Gutach ter stellten zusammenfassend folgende Diagnose mit Einfluss auf die Arbeits fähigkeit (S. 28 Ziff. 5.1): - chronisches lumbovertebrales Schmerzsyndrom ohne eindeutig ausstrah lende Symptomatik - osteochondrotische Veränderungen im Segment LWK 4/5 mit parame dian links gelegener Diskushernie ohne eindeutige Neurokompression - Hemisakralisation von LWK5 links - m ögliche intermittierende radikuläre Reizsymptomatik der Wurzel L5 links</w:t>
      </w:r>
    </w:p>
    <w:p>
      <w:r>
        <w:t>Als Diagnose n ohne Einfluss auf die Arbeitsfähigkeit nannten sie eine leichte depressive Episode (ICD-10 F32.0), eine anhaltende somatoforme Schmerz störung (ICD-10 F45.4), chronisches Spannungstyp-Kopfweh, einen Status nach Treppensturz mit möglicher Commotio cerebri am 1 3. Februar 2014, einen Sta tus nach synkopalem Bewusstseinsverlust mit möglicher Commotio cerebri und Rissquetschwunde ( RQW )</w:t>
      </w:r>
    </w:p>
    <w:p>
      <w:r>
        <w:t>occipital</w:t>
      </w:r>
    </w:p>
    <w:p>
      <w:r>
        <w:t>am 1. Juni 2007 und einen Status nach Un fall mit HWS-Distorsionstrauma und Schulterkontusion links am 1 7. Mai 2007 bei zervikalem Schmerzsyndrom (S. 28 Ziff. 5.2).</w:t>
      </w:r>
    </w:p>
    <w:p>
      <w:r>
        <w:t>Zur Arbeitsfähigkeit in der angestammten Tätigkeit und in anderen Tätigkeiten führten die Gutachter aus, bei der orthopädischen Untersuchung sei ein chro nisches lumbovertebrales Schmerzsyndrom bei radiologisch nachgewiesenen oste o chondrotischen Veränderungen L4/5 und Diskushernie auf dieser Höhe diag nostiziert worden. Die somatischen Befunde könnten die von der Explo ran din angegebenen Beschwerden am Bewegungsapparat nicht ausreichend erklä ren. Es hätten diverse Diskrepanzen zwischen den Bewegungsmöglichkeiten in der Untersuchungssituation und den spontanen Bewegungen bestanden. Aus ortho pädischer Sicht bestehe eine etwas verminderte Belastbarkeit des Achsen skeletts . Für körperlich leichte bis mittelschwere Tätigkeiten ohne dauernde Zwangshal tungen sei die Arbeits- und Leistungsfähigkeit der Explorandin nicht einge schränkt.</w:t>
      </w:r>
    </w:p>
    <w:p>
      <w:r>
        <w:t>Bei der neurologischen Untersuchung seien keine peripheren neurologischen Aus fälle gefunden worden . Eine intermittierende radikuläre Reizsymptomatik der Wurzel L5 sei möglich. Im Weiteren bestehe ein zervikales Schmerzsyndrom nach zwei Unfällen. Sowohl bei der Beschreibung der Unfälle durch die Explo randin als auch in den medizinischen Berichten seien diverse Diskrepanzen festgestellt worden. Aus neurologischer Sicht seien der Explorandin ebenfalls körperlich schwere Tätigkeiten nicht mehr zumutbar. Für eine körperlich leichte bis zumindest intermittierend mittelschwere Tätigkeit bestehe keine Einschrän kung der Arbeits- und Leistungsfähigkeit.</w:t>
      </w:r>
    </w:p>
    <w:p>
      <w:r>
        <w:t>Bei der allgemeininternistischen Untersuchung seien keine pathologischen Be funde erhoben worden. Es bestehe keine Einschränkung der Arbeits- und Leis tungsfähigkeit (S. 29 Ziff. 6.2) .</w:t>
      </w:r>
    </w:p>
    <w:p>
      <w:r>
        <w:t>Im Rahmen der p sychiatrischen Begutachtung habe die Beschwerdeführerin ange geben, unter sehr starken Schmerzen, vor allem auch jetzt nach der soma tischen Untersuchung , zu leiden. Sie leide unter Schmerzen im Nacken, Rücken, Kreuz und in den Beinen. Sie sei in psychiatrischer Behandlung im Z.___ bei Dr. C.___ , den sie alle drei Monate sehe, und bei Dr. D.___ , den sie monat lich sehe. Sie sei seit 2010 dort in Behandlung (S. 10 Ziff. 4.1.1.2 ).</w:t>
      </w:r>
    </w:p>
    <w:p>
      <w:r>
        <w:t>Anlässlich der psychiatrischen Untersuchung seien eine leichte depressive Epi sode und eine anhaltende somatoforme Schmerzstörung diagnostiziert worden. Die depressive Symptomatik sei nicht stark ausgeprägt und schränke die Ex plo ran din praktisch nicht ein. Die anhaltende somatoforme Schmerzstörung er kläre die von der Explorandin angegebenen Beschwerden, welche somatisch nicht aus reichend objektiviert werden könnten . Eine Einschränkung der Ar beitsfähig keit bewirke sie nicht. Aus psychiatrischer Sicht sei die Arbeitsfähig keit der Explorandin nicht eingeschränkt.</w:t>
      </w:r>
    </w:p>
    <w:p>
      <w:r>
        <w:t>Die Gutachter führten aus, zusammengefasst sei die Exp lorandin aus polydis ziplinärer</w:t>
      </w:r>
    </w:p>
    <w:p>
      <w:r>
        <w:t>Sicht für eine körperlich leichte bis intermittierend mittelschwere Tätigkeit zu 100 % arbeits- und leistungsfähig. Unter dieses Belastungsprofil fielen auch die derzeit ausgeübten Reinigungstätigkeiten (S. 29 Ziff. 6.2).</w:t>
      </w:r>
    </w:p>
    <w:p>
      <w:r>
        <w:t>Aufgrund der anamnestischen Angaben, ihrer Untersuchungsbefunde, der vor liegenden Dokumente sowie der früher attestierten Arbeitsunfähigkeiten sei da von auszugehen, dass die Arbeitsfähigkeit zumindest für angepasste Tätigkeiten gemäss dem Belastungsprofil in der Vergangenheit nie über eine längere Zeit spanne höhergradig eingeschränkt gewesen sei. Genauere Angaben liessen sich aufgrund der Akten nicht machen. Sicher bestehe die von ihnen festgestellte Arbeitsfähigkeit ab dem aktuellen Untersuchungsdatum vo m März 2014 (S.</w:t>
      </w:r>
    </w:p>
    <w:p>
      <w:r>
        <w:t>29 Ziff. 6.3). Auch sei die Arbeitsfähigkeit bei der Haushaltstätigkeit nicht wesent lich eingeschränkt (S. 30 Ziff. 6.4).</w:t>
      </w:r>
    </w:p>
    <w:p>
      <w:r>
        <w:t>Die Explorandin fühle sich nicht mehr arbeitsfähig. Die von ihr angegebenen Beschwerden könnten allerdings objektiv medizinisch nicht ausreichend erklärt werden. Bei den Untersuchungen seien auch erhebliche Diskrepanzen und Selbst limitierungen festgestellt worden. Im Haushalt erhalte sie Hilfe von den Ange hörigen und habe einen erheblichen sekundären Krankheitsgewinn. Da kein psychisches Leiden mit Einfluss auf die Arbeitsfähigkeit bestehe, wäre es der Explorandin zumutbar, die notwendige Willensanstrengung aufzubringen, um trotz der Beschwerden einer Erwerbstätigkei t nachzugehen (S. 30 Ziff. 6.5)</w:t>
      </w:r>
    </w:p>
    <w:p>
      <w:r>
        <w:rPr>
          <w:b/>
        </w:rPr>
        <w:t>E. 6</w:t>
      </w:r>
    </w:p>
    <w:p>
      <w:r>
        <w:t>Die Fachpersonen des Z.___ führten in ihrem Bericht vom</w:t>
      </w:r>
    </w:p>
    <w:p>
      <w:r>
        <w:t>9. November 2015 ( Urk. 31) aus, auf das Y.___ -Gutachten könne nicht abgestellt werden. Mit einer solchen Beschwerdeaufnahme sei keine Diagnose zu stellen , und die Diagnose praktisch alleine aus dem psychopathologischen Befund abzuleiten, sei nicht fachgerecht. Aus dem Umstand, dass die Patientin die Medikamente möglicher weise nicht korrekt eingenommen habe, könne sicher nicht auf ihre generelle Unglaubwürdigkeit geschlossen werden ( Ziff. 1-3). 4 .</w:t>
      </w:r>
    </w:p>
    <w:p>
      <w:r>
        <w:t>4 .1</w:t>
      </w:r>
    </w:p>
    <w:p>
      <w:r>
        <w:t>Aus den Berichten der Klinik B.___ vom Dezember 2007 und vom März 2008 ging hervor, dass ab Februar</w:t>
      </w:r>
    </w:p>
    <w:p>
      <w:r>
        <w:t>2008 weder ein Gesund heitsschaden mit Krank heitswert noch eine Arbeitsunfähigkeit ausgewiesen war. Auch eine psy chi sche Störung mit Krankheitswert lag nicht vor (vgl. vorstehend E. 3.1).</w:t>
      </w:r>
    </w:p>
    <w:p>
      <w:r>
        <w:t>Im Y.___ -Gutachten vom Mai</w:t>
      </w:r>
    </w:p>
    <w:p>
      <w:r>
        <w:t>2014 (vorstehend E.</w:t>
      </w:r>
    </w:p>
    <w:p>
      <w:r>
        <w:t>3 . 2 ) wurde nun als Diagnose mit Einfluss auf die Arbeitsfähigkeit ein chronisches lumbovertebrales</w:t>
      </w:r>
    </w:p>
    <w:p>
      <w:r>
        <w:t>Schmerz syndrom ohne eindeutig ausstrahlende Symptomatik genannt .</w:t>
      </w:r>
    </w:p>
    <w:p>
      <w:r>
        <w:t>Ein ver änderter Gesundheitszustand ist demnach ausgewiesen . 4 .2</w:t>
      </w:r>
    </w:p>
    <w:p>
      <w:r>
        <w:t>Die Gutachter des Y.___ nannten als Diagnose ohne Auswirkung auf die Arbeits fähigkeit unter anderem eine anhaltende somatoforme Schmerzstörung (ICD-10 F45.4). Mit BGE 141 V 281 hat das Bundesgericht seine bisherige Rechtspre chung zur Invaliditätsbemessung bei Schmerzstörungen ohne erkennbare orga nische Ursache und vergleichbaren psychosomatischen Leiden (BGE 130 V 352 u nd anschliessende Urteile) ange passt und festgehalten, dass die Invaliditätsbe messung stärker als bisher den Aspekt der funktionellen Auswirkungen zu be rücksichtigen hat, was sich schon in den diagnostischen Anforderungen nie derschlagen muss. Auf der Ebene der Arbeitsunfähigkeit bezweckte die durch BGE 130 V 352 begründete Rechtspre chung die Sicherstellung eines gesetzmäs sigen Versicherungsvollzuges mittels der Regel/Ausnahme-Vorgabe bezie hungs weise (seit E. 7.3 von BGE 130 V 396 und BGE 131 V 49) der Überwind barkeits vermutung . Deren Rechtsnatur kann offen bleiben. Denn an dieser Recht sprechung ist nicht festzuh alten. Das bishe rige Regel/Ausnahme-Modell wird durch ein st rukturiertes Beweisverfahren er setzt. An der Rechtsprechung zu Art. 7 Abs. 2 ATSG – ausschliessliche Berücksichtigung der Folgen der gesund heitlichen Beeinträchtigung und objektivierte Zumutbarkeitsprüfung bei materi eller Beweisl ast der rentenansprechenden Per son (Art. 7 Abs. 2 ATSG) – ändert sich dadurch nichts. An die Stelle des bisherigen Kriterienkatalogs (bei anhal tender somatoformer Schmerzstörung und vergleichbaren psychosomatischen Leiden) trete n im Regelfall beachtliche Stan dardindikatoren. Diese lassen sich in die Ka tegorien Schweregrad und Konsis tenz der funktionellen Auswirkungen einteilen. Auf den Begriff des primären Krankheitsgewinnes und die Präpon deranz der psychiatrischen Komorbidität ist zu verzichten. Der Prüfungsraster ist rechtlich er Natur. Recht und Medizin wir ken sowohl bei der Formulierung der Standardindikatoren wie auch bei deren – rechtlich gebotener – Anwendung im Einzel fall zusammen. Im Grunde konkre tisieren die in E. 4 und 5 formu lierten Beweisthemen und Vorgehensweisen für die Invaliditätsbemessung bei psy chosomatischen Leiden die gesetzgeberischen Anordnungen nach Art. 7 Abs. 2 ATSG. Die Anerkennung eines rentenbegründenden Invaliditätsgrades ist nur zulässig, wenn die funktionellen Auswirkungen der medizinisch festge stel lten gesundheitlichen Anspruchsgrundlage im Einzelfall anhand der Standard indi katoren schlüssig und widerspruchsfrei mit (zumindest) überwiegender Wahr scheinlichkeit nachgewiesen sind. Fehlt e s da ran, hat die Folgen der Beweislo sigkeit nach wi e vor die materiell beweisbelas tete versicherte Person zu tragen (E. 6). 4.3</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(vgl. dazu auch Peter Henningsen, Probleme und offene Fragen in der Beurteilung der Erwerbsfähigkeit bei Probanden mit funktionellen Körperbeschwerdesyndromen, in: SZS 2014 S. 533 und 541 [Gutachten des Prof.</w:t>
      </w:r>
    </w:p>
    <w:p>
      <w:r>
        <w:t>Dr. Peter Henningsen, Klinik und Poliklinik für Psychosomatische Medizin und Psychotherapie, Technische Universität München, vom Mai 2014 zu Fragen der Schweizer Praxis zur Invaliditätsfeststellung bei somatoformen und ver wandten Störungen]; BGE 141 V 281 E. 4.1.1 und E. 4.1.2).</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 fall relevanten) Indikatoren geben, verschaffen den Rechtsanwendern In dizien, wie sie erforderlich sind, um den Beweisnotstand im Zusammenhang mit der Beurteilung der Arbeitsunfähigkeit bei psychosomatischen Störungen zu überbrücken (E. 4.1.3). 4.4</w:t>
      </w:r>
    </w:p>
    <w:p>
      <w:r>
        <w:t>Das Y.___ -Gutachten vom 26. Mai</w:t>
      </w:r>
    </w:p>
    <w:p>
      <w:r>
        <w:t>2014 erweist sich vorliegend zusammen mit den im Rahmen der geänderten Rechtsprechung zur somatoformen Schmerz störung gerichtlich eingeholten Ergänzung en vom 23. September 2015 (vor steh end E. 3 .5 ) für die zu beurteilenden Fragen als umfassend. Es wurde in Kenntnis sowie in Auseinandersetzung mit den Vorakten abgegeben und die Gutachter setzten sich mit den Beschwerden und dem gezeigten Verhalten der Beschwer deführerin umfassend auseinander. Die Darlegung der medizinischen Zusam men hänge ist einleuchtend und nachvollziehbar. Das Gutachten ist somit schlüssig und voll umfänglich beweiskräftig.</w:t>
      </w:r>
    </w:p>
    <w:p>
      <w:r>
        <w:t>Die Gutachter des Y.___ beurteilten die bei der Beschwerdeführerin diagnostizierte somatoforme Schmerzstörung (ICD-10 F45.4) bereits in ihrem Gutachten vom Mai 2014 als ohne Einfluss auf die Arbeitsfähigkeit. Auch nach der in ihrem Bericht vo m September 2015 vorgenommenen Prüfung entsprechend der Vor gaben des Bundesgerichts hielten sie an dieser Einschätzung fest. Aus ihren er gänzenden Ausführungen geht hinreichend hervor , dass die Ausprägung der psychischen und somatischen diagnoserelevanten Befunde nicht derart stark ins Gewicht fällt, dass sie einer Arbeitsfähigkeit in der ausgeübten und in einer Verweistätigkeit entgegenstehen würde.</w:t>
      </w:r>
    </w:p>
    <w:p>
      <w:r>
        <w:t>Ferner ergibt sich aus den Schil derungen der Beschwerdeführerin, dass sie</w:t>
      </w:r>
    </w:p>
    <w:p>
      <w:r>
        <w:t>in einem intakten familiären Umfeld lebt, familiäre Unterstützung erhält und auch zusammen mit der Familie Flugreisen unternimmt.</w:t>
      </w:r>
    </w:p>
    <w:p>
      <w:r>
        <w:t>D ie Y.___ -Gutachter verwiesen darauf, dass zwar eine ambulante psychothera peutische Behandlung am Z.___ bestehe, die se</w:t>
      </w:r>
    </w:p>
    <w:p>
      <w:r>
        <w:t>jedoch lediglich alle drei Monate respektive monatlich durchgeführt werde , und die angegebene antidepressive Medikamentation im Medikamentenspiegel nicht habe nach gewiesen werden können . Dass die Beschwerdeführerin damit die therapeutischen Möglichkeiten ausgeschöpft hätte, trifft demnach nicht zu.</w:t>
      </w:r>
    </w:p>
    <w:p>
      <w:r>
        <w:t>Eine deutliche Einschränkung wurde bezüglich der ausserhäuslichen Erwerbs tätigkeit, den häuslichen Aufgaben und den Kontakten ausserhalb der Familie angegeben. Die Gutachter des Y.___ berichteten aber von einer deutlich ausge prägten Krankheits- und Behinderungsüberzeugung</w:t>
      </w:r>
    </w:p>
    <w:p>
      <w:r>
        <w:t>und verwiesen auf einen sekund ären Krankheitsgewinn, indem der Explorandin die häuslichen Aufgaben von der Familie abgenommen wü rden . Weiter wurde im Gutachten vom Mai 2014 auf verschiedene Diskrepanzen und eine Selbstlimitierung hingewiesen .</w:t>
      </w:r>
    </w:p>
    <w:p>
      <w:r>
        <w:t>Bei dieser Sachlage ergeben sich auch unter Berücksichtigung der beachtlichen Standardindikatoren keine erheblichen funktionellen Auswirkungen der medizi nisch festgestellten Diag nosen, weshalb die Gutachter der</w:t>
      </w:r>
    </w:p>
    <w:p>
      <w:r>
        <w:t>somatoforme Schmerz störung (ICD-10 F45.4)</w:t>
      </w:r>
    </w:p>
    <w:p>
      <w:r>
        <w:t>zu Recht keine Auswirkung en auf die Arbeits fähigkeit zugestanden . 4 .5</w:t>
      </w:r>
    </w:p>
    <w:p>
      <w:r>
        <w:t>Auch die Berichte der Fachpersonen des</w:t>
      </w:r>
    </w:p>
    <w:p>
      <w:r>
        <w:t>Z.___</w:t>
      </w:r>
    </w:p>
    <w:p>
      <w:r>
        <w:t>(vgl. vorstehend E. 3.3 und E. 3.6) vermögen die Einschätzung der Y.___ -Gutachter nicht in Zweifel zu ziehen. So stützten sich die Fachpersonen des Z.___ im Wesentlichen auf die subjektive Beschwerdeschilderung der Beschwerdeführerin ab, womit es an einem Begrün dungsfundament für die postulierte generelle 100%ige Arbeitsunfähigkeit fehlt . Das Bundesgericht hat diesbezüglich festgehalten, dass m edizinisch-psychiat risch nicht begründbare Selbsteinschätzungen und -limitierungen, wie sie, ge richts notorisch, ärztlicherseits sehr oft unterstützt werden - wobei erst noch häufig gar keine konseq uente Behandlung stattfindet -, nicht als invalidisie rende Gesundheitsbeeinträchtigung anzuerkennen</w:t>
      </w:r>
    </w:p>
    <w:p>
      <w:r>
        <w:t>seien (Urteil 9C_492/2014 E.3.7.1).</w:t>
      </w:r>
    </w:p>
    <w:p>
      <w:r>
        <w:t>Insbesondere entbehrt das von den Fachpersonen des Z.___ formulierte positive und negative</w:t>
      </w:r>
    </w:p>
    <w:p>
      <w:r>
        <w:t>Leistungsprofil</w:t>
      </w:r>
    </w:p>
    <w:p>
      <w:r>
        <w:t>einer fundierten medizinischen Grundlage.</w:t>
      </w:r>
    </w:p>
    <w:p>
      <w:r>
        <w:t>Weiter vermag auch</w:t>
      </w:r>
    </w:p>
    <w:p>
      <w:r>
        <w:t>d ie von Seiten der Fachpersonen des Z.___ im September 2014 geä usserte Kritik (vorstehend E. 3.3 ) am Y.___ -Gutachten, die so von der Beschwerdeführerin übernommen wurde (vgl. vorstehend E. 2.2 ), nicht zu über zeugen.</w:t>
      </w:r>
    </w:p>
    <w:p>
      <w:r>
        <w:t>So b rachten die Fachpersonen des Z.___ hinsichtlich der Fehler im Y.___ -Gutach ten lediglich irrelevante Punkte vor . Dass die Beschwerdeführerin bereits im Jahr 2003 bei de r G.___ AG gearbeitet haben soll, steht im Wider spruch zu den Angaben im Arbeitgeberbericht, wonach die Beschwerdeführerin erst seit dem 2 1. April 2004 dort angestellt gewesen war (vgl. Urk. 9/27 Ziff. 2.1). Dies wurde so auch im Meldeformular für die Früherfassung und im Anmeldungsformular für den Leistungsbezug angegeben (vgl. Urk. 9/6 Ziff. 3 , Urk. 9/21 Ziff. 5.4 ). Hinsichtlich der von den Fachpersonen des Z.___</w:t>
      </w:r>
    </w:p>
    <w:p>
      <w:r>
        <w:t>vorge brachten Kritik betreffend die Dauer der Untersuchungen am Y.___ ist zu beach ten, dass es rechtsprechungsgemäss keine verbindliche Mindestdauer für eine psychiatrische Exploration gibt , sondern es wird lediglich verlangt, dass die Ex pertise inhaltlich vollständig und im Ergebnis schlüssig ist, wobei der für eine psychiatrische Untersuchung zu betreibende zeitliche Aufwand der Fragestel lung und der zu beurteilenden Psychopathologie angemessen sein muss (Urteile des Bundesgerichts 8C_660/2013 vom 1 5. Mai 2014 E. 4.2.3, 8C_602/2013 vom 9. April 2014 E. 3.2).</w:t>
      </w:r>
    </w:p>
    <w:p>
      <w:r>
        <w:t>Inwiefern die Befundaufnahme der Fachpersonen des Z.___ ausführlicher sein soll, als jene der Gutachter des Y.___ , lässt sich nicht nachvollziehen. S o stützten sich die Fachpersonen des Z.___ , wie bereits aufgeführt, hauptsächlich auf die subjektiven Beschwerdeäusserung en der Beschwerdeführerin , was auch daraus hervorgeht, dass sie festhielten, sie sei „subje ktiv“ nicht mehr arbeitsfähig.</w:t>
      </w:r>
    </w:p>
    <w:p>
      <w:r>
        <w:t>Im Übrigen kann nicht von einer „Fremdbeurteilung“ die Rede sein, wenn die Beschwerdeführerin durch das A.___ untersucht wurd e, handelt es sich dabei um dieselbe Institution.</w:t>
      </w:r>
    </w:p>
    <w:p>
      <w:r>
        <w:t>Dass die Y.___ -Gutachter das Unfallereignis vom Februar 2014 nicht gewürdigt hätten, wie die Beschwerdeführerin geltend machte (vorstehend E. 2.2) , ist nicht zutreffend. Die Y.___ -Gutachter befanden den Status nach Treppensturz mit mög licher Commotio cerebri am 1 3. Februar 2014 als ohne Auswirkung auf die Arbeitsfähigkeit, und der entsprechende Bericht des Spitals K.___ vom 1 3. Februar 2014 lag ihnen vor. Daraus geht hervor, dass die Beschwerdeführe rin nach 24-stündiger unauffälliger GCS-Überwachung bei blander</w:t>
      </w:r>
    </w:p>
    <w:p>
      <w:r>
        <w:t>computer tomografischer sowie laborchemischer Untersuchung bei nun subjektiven Wohl befinden nach Hause entlassen worden sei (vgl. Urk. 9/143 /2-32 S. 31 oben und Urk. 9/143/37-38). Eine daraus folgende massgebliche Verschlechterung des Gesundheitszustandes der Beschwerdeführerin ist nicht ausgewiesen.</w:t>
      </w:r>
    </w:p>
    <w:p>
      <w:r>
        <w:t>Gesamthaft vermögen die Berichte und Stellungnahmen des Z.___ demnach k eine Zweifel am Beweiswert des polydisziplinären Gutachtens des Y.___</w:t>
      </w:r>
    </w:p>
    <w:p>
      <w:r>
        <w:t>zu we cken. Es wurden vom Z.___ keine wichtigen - und nicht rein subjektiver ärztli cher Interpretation entspringenden – Aspekte angeführt, welche im Rahmen der Begutachtung unerkannt oder ungewürdigt geblieben sind (Urteil des Bundes gerichts 8C_278/2011 vom 26. Juli</w:t>
      </w:r>
    </w:p>
    <w:p>
      <w:r>
        <w:t>2011 E.</w:t>
      </w:r>
    </w:p>
    <w:p>
      <w:r>
        <w:t>5.3; SVR 2008 IV Nr.</w:t>
      </w:r>
    </w:p>
    <w:p>
      <w:r>
        <w:t>15 S.</w:t>
      </w:r>
    </w:p>
    <w:p>
      <w:r>
        <w:t>43, I</w:t>
      </w:r>
    </w:p>
    <w:p>
      <w:r>
        <w:t>514/06 E. 2.2.1). 4 .6</w:t>
      </w:r>
    </w:p>
    <w:p>
      <w:r>
        <w:t>Zusammenfassend hat sich der Gesundhei tszustand der Beschwerdeführerin im Vergleich zur re ntenablehnenden Verfügung vom 9 . April 201 0 zwar diagnos tisch und aufgrund der geklagten Beschwerden verändert, dies wirkt sich jedoch nicht auf die Arbeitsfähigkeit in einer angepassten , leichten bis intermittierend mittelschweren Tätigkeit bzw.</w:t>
      </w:r>
    </w:p>
    <w:p>
      <w:r>
        <w:t>in Reinigungstätigkeiten aus.</w:t>
      </w:r>
    </w:p>
    <w:p>
      <w:r>
        <w:t>Die Verfügung vom 25 . Februar 2015 (Urk. 2) erweist sich demnach als rech tens, was zur Abweisung der Beschwerde führt. 5 . 5 .1</w:t>
      </w:r>
    </w:p>
    <w:p>
      <w:r>
        <w:t>Da es um die Bewilligung oder Verweigerung von Versicherungsleistungen geht, ist das Verfahren kostenpflichtig. Die Gerichtskosten sind unabhängig vom Streitwert festzulegen ( Art. 69 Abs. 1 bis IVG) und auf Fr.</w:t>
      </w:r>
    </w:p>
    <w:p>
      <w:r>
        <w:rPr>
          <w:b/>
        </w:rPr>
        <w:t>E. 9</w:t>
      </w:r>
    </w:p>
    <w:p>
      <w:r>
        <w:t>00.-- anzusetzen. Entsprechend dem Aus gang des Verfahrens sind sie der unterliegenden Be schwerdeführerin aufzuerlegen, zufolge Gewährung der unentgeltlichen Pro zess f ührung jedoch einstweilen auf die Gerichtskasse zu nehmen. 5 .2</w:t>
      </w:r>
    </w:p>
    <w:p>
      <w:r>
        <w:t>Mit Gerichtsverfügung vom 1 9. November 2015 ( Urk. 32) wurde unter an derem darauf hingewiesen, dass g emäss § 8 in Verbindung mit § 7 Abs. 2 der Verord nung über die Gebühren, Kosten und Entschädigungen vor dem Sozialversi cherungsgericht die Möglichkeit besteht, dem Gericht vor Fällung des E nde nt scheides eine detaillierte Zusammenstellung über den bisherigen Zeitaufwand und die bisher angefallenen Barauslagen einzureichen und dass im Unterlas sungsfall das Gericht die Entschädigung nach Ermessen festsetzt.</w:t>
      </w:r>
    </w:p>
    <w:p>
      <w:r>
        <w:t>Bis dato wurde keine entsprechende Honorarnote eingereicht, weshalb Rechts an walt Eric Stern ermessungsweise</w:t>
      </w:r>
    </w:p>
    <w:p>
      <w:r>
        <w:t>mit Fr. 3' 7 00.-- (inkl. Barauslagen und Mehr wertsteuer) aus der Gerichtskasse zu entschädigen ist .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Eric Stern, Zürich, wird mit Fr. 3‘ 7 00 .-- (inkl. Barauslagen und MWSt ) aus der Gerichtskasse ent schädigt. Die Beschwerdeführerin wird auf die Nachzahlungspflicht gemäss § 16 Abs. 4 GSVGer hingewiesen. 4.</w:t>
      </w:r>
    </w:p>
    <w:p>
      <w:r>
        <w:t>Zustellung gegen Empfangsschein an: - Rechtsanwalt Eric Stern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