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IV.2015.00392 vom 2. Mai 2016</w:t>
      </w:r>
    </w:p>
    <w:p>
      <w:r>
        <w:t>ZH Sozialversicherungsgericht, 2016-05-02, DE</w:t>
      </w:r>
    </w:p>
    <w:p>
      <w:r>
        <w:rPr>
          <w:b/>
        </w:rPr>
        <w:t xml:space="preserve">Quelle: </w:t>
      </w:r>
      <w:r>
        <w:t>https://mcp.opencaselaw.ch/entscheid/zh_sozialversicherungsgericht_IV.2015.00392</w:t>
      </w:r>
    </w:p>
    <w:p>
      <w:r>
        <w:t>FR: ZH_SOZIALVERSICHERUNGSGERICHT IV.2015.00392 du 2 mai 2016</w:t>
      </w:r>
    </w:p>
    <w:p>
      <w:r>
        <w:t>IT: ZH_SOZIALVERSICHERUNGSGERICHT IV.2015.00392 del 2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lit . a Abs. 1 der am 1. Januar 2012 in Kraft getretenen Schlussbestimmun gen der Änderung vom 1 8. März 2011 des IVG ( 6.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Europäische Menschen rechtskonvention ( EMRK ) -konform (BGE 139 V 547 E. 3).</w:t>
      </w:r>
    </w:p>
    <w:p>
      <w:r>
        <w:t>Die in lit . a Abs. 1 SchlB</w:t>
      </w:r>
    </w:p>
    <w:p>
      <w:r>
        <w:t>6. IV-Revision vorgesehene Rentenherabsetzung bezie hungsweise -aufhebung ist nicht auf vor dem 1. Januar 2008 zugesprochene Renten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 bestimmung (BGE 140 V 8 E. 2).</w:t>
      </w:r>
    </w:p>
    <w:p>
      <w:r>
        <w:t>Laufende Renten sind vom Anwendungsbereich von lit . a Abs. 1 SchlB zur 6.</w:t>
      </w:r>
    </w:p>
    <w:p>
      <w:r>
        <w:t>IV-Revision nur ausgenommen, wenn und soweit sie auf erklärbaren Beschwerden, das heisst auf einer nachweisbaren objektivierbaren Grundlage beruhen . Lassen sich unklare von erklärbaren Beschwerden trennen, können die Schlussbestimmungen der 6. IV-Revision auf erstere Anwendung finden (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 neben dem syndromalen Zustand eine davon unabhängige organische oder psychische Gesundheitsschädigung, so hängt die Anwendbar keit der Schlussbestimmung davon ab, dass die weitere („ nichtsyndromale ") Gesund heits schädigung die anspruchserhebliche Arbeitsunfähigkeit nicht mit verur sacht ,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 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w:t>
      </w:r>
    </w:p>
    <w:p>
      <w:r>
        <w:rPr>
          <w:b/>
        </w:rPr>
        <w:t>E. 1.3</w:t>
      </w:r>
    </w:p>
    <w:p>
      <w:r>
        <w:t>).</w:t>
      </w:r>
    </w:p>
    <w:p>
      <w:r>
        <w:rPr>
          <w:b/>
        </w:rPr>
        <w:t>E. 2</w:t>
      </w:r>
    </w:p>
    <w:p>
      <w:r>
        <w:t>D ie Versicherte erhob am 7. April 2015 Besch werde gegen die Verfügung vom 1 2. März 2015 ( Urk. 2) und beantragte, di ese sei aufzuheben und es sei ihr zumindest eine halbe Invalidenrente zuzusprechen ( Urk. 1 S. 1 ).</w:t>
      </w:r>
    </w:p>
    <w:p>
      <w:r>
        <w:t>Die IV-Stelle beantra gte mit Beschwerdeantwort vom 7. Mai 2015 ( Urk. 10 ) die Abweisung der Beschwerde. Mit Gerichtsverfügung vom 2 6. Mai 2015</w:t>
      </w:r>
    </w:p>
    <w:p>
      <w:r>
        <w:t>( Urk. 14 )</w:t>
      </w:r>
    </w:p>
    <w:p>
      <w:r>
        <w:t>wurd en antragsgemäss (vgl. Urk. 1 S. 1 ) die unentgeltliche Prozessführung und Rechtsvertretung bewilligt und der Beschwerdeführerin die Beschwerdeantwort ( Urk. 10)</w:t>
      </w:r>
    </w:p>
    <w:p>
      <w:r>
        <w:t>sowie der Beschwerdegegnerin die Eingaben der Beschwerdeführerin vom 2 2. M ai 2015 ( Urk. 12-13) zugestellt . Am 2 8. Juli 2015 ( Urk. 16) reichte die B eschwerdeführerin ein weiteres ä rztliches Zeugnis ( Urk. 17) ein, welches der Gegenpartei am 3 0. Juli 2015 zur Kenntnis zugestellt wurde ( Urk. 18). Das Gericht zieht in Erwägung: 1.</w:t>
      </w:r>
    </w:p>
    <w:p>
      <w:r>
        <w:rPr>
          <w:b/>
        </w:rPr>
        <w:t>E. 2.1</w:t>
      </w:r>
    </w:p>
    <w:p>
      <w:r>
        <w:t>Die Bes chwerdegegnerin begründete ihre</w:t>
      </w:r>
    </w:p>
    <w:p>
      <w:r>
        <w:t>Verfügung (Urk. 2) damit, dass die Überprüfung der Invalidenrente gemäss Schlussbestimmung der Änderung des IVG vom 1 8. März 2011 ergeben habe, dass die vorliegenden Diagnosen (gene ralisiertes Schmerzsyndrom im Sinne einer Fibromyalgie), welche zur Renten zusprache</w:t>
      </w:r>
    </w:p>
    <w:p>
      <w:r>
        <w:t>geführt hätten, zu den ätiologisch- pathogenetisch unklaren syndro malen Zustandsbildern ohne nachweisbare medizinische Grundlage gehör ten . Nach Abhandlung der Foerster-Kriterien liege keine unzumutbare Schmerz überwindung vor, mithin kein invalidisierender Gesundheitsschaden (S. 2 f f .).</w:t>
      </w:r>
    </w:p>
    <w:p>
      <w:r>
        <w:rPr>
          <w:b/>
        </w:rPr>
        <w:t>E. 2.2</w:t>
      </w:r>
    </w:p>
    <w:p>
      <w:r>
        <w:t>Dagegen machte die Beschwerdeführerin in ihrer Beschwerde ( Urk. 1) geltend, auf das Y.___ -Gutachten könne nicht abgestellt werden, da es nicht sachlich sei und ein Parteigutachten darstelle. Ihre Beschwerden seien gar nicht berücksich tigt worden. Es sei deshalb au f den Bericht der Ärzte des Spitals Z.___ abzustellen</w:t>
      </w:r>
    </w:p>
    <w:p>
      <w:r>
        <w:t>(S. 2).</w:t>
      </w:r>
    </w:p>
    <w:p>
      <w:r>
        <w:rPr>
          <w:b/>
        </w:rPr>
        <w:t>E. 2.3</w:t>
      </w:r>
    </w:p>
    <w:p>
      <w:r>
        <w:t>Strittig und zu prüfen ist der Anspruch der Beschwerdeführerin auf eine Invali denrente. 3.</w:t>
      </w:r>
    </w:p>
    <w:p>
      <w:r>
        <w:t>Die mit Verfügung vom 2 3. Oktober 2008</w:t>
      </w:r>
    </w:p>
    <w:p>
      <w:r>
        <w:t>rückwirkend erfolgte Zusprache einer ganzen Invalidenrente ab Februar 2007 und einer Dreiviertelsrente ab April 2008 (Urk. 11/40 und Urk. 11/43-46) stützte sich im Wesentlich en auf das Gut achten der Klinik A.___ vom 1 2. Februar 2008 ( Urk. 11/23, vgl. auch Urk. 11/34/3-5).</w:t>
      </w:r>
    </w:p>
    <w:p>
      <w:r>
        <w:t>Die Gutachter der Klinik A.___ stellten in ihrem polydisziplinä ren Gutachten vom 1 2. Februar 2008 ( Urk. 11/23) folgende Diagnosen (S. 17 Ziff. 4): - generalisierte Tendomyopathie / Fibromyalgiesyndrom - 18/18 Fibromyalgiesyndrom -Tend e rpoints positiv - Differenzialdiagnose sekundär bei Hypothyreose - ängstlich vermeidende Persönlichkeit, ICD-10 F60.6 - rezidivierende depressive Störung, gegenwärtig mittelgradige Episode mit somatischen Symptomen, ICD-10 F33.11 - akute Thyreoiditis Hashimoto mit hypothyreoter Stoffwechsellage - lauf ende Eltroxintherapie mit Dosis- Erhöhung November 2007 - Status nach sectio</w:t>
      </w:r>
    </w:p>
    <w:p>
      <w:r>
        <w:t>c a esarea 1999</w:t>
      </w:r>
    </w:p>
    <w:p>
      <w:r>
        <w:t>Die Gutachter führten aus, die Beschwerdeführerin habe zuletzt als Zimmerfrau im Hotel gearbeitet. Das körperliche Anforderungsprofil für diese Tätigkeit erfülle sie zum Zeitpunkt der Untersuchung nicht. Die bisherige Tätigkeit sei ihr nicht mehr zumutbar (S. 19 Ziff. 2.1-2). Zum Zeitpunkt der Gutachtenerstellung habe eine 40%ige Restarbeitsfähigkeit bestanden , welche sich auf körperlich leichte, wechselbelastende Tätigkeiten beziehe</w:t>
      </w:r>
    </w:p>
    <w:p>
      <w:r>
        <w:t>(S. 20 Ziff. 2.6).</w:t>
      </w:r>
    </w:p>
    <w:p>
      <w:r>
        <w:t>Die Interaktion zwischen dem Fibromyalgiesyndrom und dem depressiven Lei den sei nicht quantifizierbar und zudem liege eine Stoffwechselstörun g vor, die sowohl die Schmerzen als auch die psychische Verfassung beeinträchtigen könne (S. 23 Ziff. 3). Anamnestisch habe es schon in früheren Jahren depressive Phasen gegeben, wobei sich die Auswirkungen auf die Arbeitsfähigkeit nicht rekonstruieren liessen . Auch jetzt sei eine derartige Differenzierung nicht mög lich (S. 23 Ziff. 4).</w:t>
      </w:r>
    </w:p>
    <w:p>
      <w:r>
        <w:t>An relevanten psychosozialen Faktoren bestehe eine durch die Flucht aus dem Ursprungsland resultierend e Entwurzelung , und die Trennung von den Eltern werde durch die Beschwerdeführerin als subjektiv belastend und deprimierend beschrieben. Zudem bestehe eine Paarproblematik durch die Tatsache, dass der Ehemann zum Lebensunterhalt wenig beitrage und die Verantwortung bei ihr liege. Die Beschwerdeführerin wäge sich regelmässig</w:t>
      </w:r>
    </w:p>
    <w:p>
      <w:r>
        <w:t>gemäss psychiatrischer Exploration mit dem Gedanken einer Trennung (S. 24 Ziff. 7).</w:t>
      </w:r>
    </w:p>
    <w:p>
      <w:r>
        <w:t>Der psychiatrische Gutachter führte aus, die psychischen Leiden allein verursach ten sicherlich einen Teil der bestehenden Arbeitsunfähigkeit. Sie erfüllten aber im Sinne der Invalidenversicherung noch keinen stabilen Gesundheitsschaden , da die Prognose offen und auch von Massnahmen abhän gig sei. Die Beschwerdeführerin besuche eine intensive Psychotherapie, beschäftige sich mit dem Gedanken, sich vom Mann zu trennen und zudem entwachse ihr Kind bald dem Kleinkindalter, so dass es sie nicht mehr so inten siv brauche. Das seien drei Faktoren, welche die depressive Störu ng positiv beeinflussen könnten. Eine stabile Arbeitsunfähigkeit von insgesamt 60 % (somatisch und psychiatrisch zusamme n) erachte das interdisziplinäre Team von Clavadel aber als gegeben (S. 17 oben).</w:t>
      </w:r>
    </w:p>
    <w:p>
      <w:r>
        <w:rPr>
          <w:b/>
        </w:rPr>
        <w:t>E. 4</w:t>
      </w:r>
    </w:p>
    <w:p>
      <w:r>
        <w:t>Dr. C.___ , Spital Z.___ , führte in seinem nachträglich von der Beschwerdeführerin eingereichten Bericht vom 8. Mai 2015 ( Urk. 13) aus, er bestätige, dass die Pati entin seit vielen Jahren bei ihnen in Behandlung und Betreuung stehe. Es handle sich hierbei um eine chronische Erkrankung am Bewegungsapparat aus dem rheumatologischen Formenkreis. Daneben lägen eine psychiatrische Erkrankung und Diagnose vor. Weiter sei die allgemeine Leistungsfähigkeit von pulmonaler Seite limitiert, dies nach schwerem lebensbedrohlichem Infekt mit langdauernder IPS- Hospitalisation im Jahre 2009.</w:t>
      </w:r>
    </w:p>
    <w:p>
      <w:r>
        <w:t>Dr. C.___ führte aus, aufgrund der vor kurzem erfolgten Rentenrevision bei dieser gesundhe itlich angeschlagenen Patientin sei ihr nun die Rente abgespro chen wo rden. Die Beschwerdeführerin sei damit in einen sehr grossen finanzi ellen Engpass geraten und die belastenden Umstände im Rahmen der durch die IV durchgeführten Begutachtungen hätten dazu geführt, dass sie nun seit meh reren Monaten psychophysisch dekompensiert sei. Seines Erachtens liege zudem eine erneute depressive Episode vor, die nun auch intensiviert durch den behandelnden Psychiater behandelt werde.</w:t>
      </w:r>
    </w:p>
    <w:p>
      <w:r>
        <w:t>Aufgrund der komplexen Problematik bei dieser Gesundheitsstörung sei zurzeit und voraussichtlich für längere Zeit nicht mit einer Arbeitsfähigkeit zu rechnen. Sollte sich die Situation in den nächstens 12 bis 18 Monaten dann wieder bes sern und stabilisieren, wäre längerfristig doch von einer gewissen Teilarbeitsfä higkeit auszugehen. Die Beschwerdeführerin sei vorderhand nicht arbeitsfähig und nicht vermittelbar (S. 1).</w:t>
      </w:r>
    </w:p>
    <w:p>
      <w:r>
        <w:rPr>
          <w:b/>
        </w:rPr>
        <w:t>E. 4.1</w:t>
      </w:r>
    </w:p>
    <w:p>
      <w:r>
        <w:t>Im Rahmen des im Juli 2013 eingeleiteten Revision s verfahrens (Urk. 11/69 ) gin gen folgende Berichte ein:</w:t>
      </w:r>
    </w:p>
    <w:p>
      <w:r>
        <w:t>Dr. med . B.___ , Facha rzt für Psychiatrie und für Psychotherapie , nannte in seinem Bericht vom 9. Juli 2013 ( Urk. 11/71) als Diagnosen mit Auswirkun gen auf die Arbeitsfähigkeit eine generalisierte Tendomyopathie , eine substitu ierte Hypothyreose und eine rezidivierende depressive Episode bei Akutisierung der Schmerzen, bestehend seit dem 1 6. Februar 2006 ( Ziff. 3).</w:t>
      </w:r>
    </w:p>
    <w:p>
      <w:r>
        <w:t>Dr. B.___ führte aus, die Beschwerdeführerin s ei seit dem 1 0. Mai 2006 bei ihm in Behandlung und die letzte Konsultation sei am 1. Juli 2013 erfolgt ( Ziff. 1-2). Es fänden einmal im Monat stützende Gespräche statt , und die Beschwerdefüh rerin nehme keine Psychopharmaka mehr ( Ziff. 4-5).</w:t>
      </w:r>
    </w:p>
    <w:p>
      <w:r>
        <w:rPr>
          <w:b/>
        </w:rPr>
        <w:t>E. 5</w:t>
      </w:r>
    </w:p>
    <w:p>
      <w:r>
        <w:t>1</w:t>
      </w:r>
    </w:p>
    <w:p>
      <w:r>
        <w:t>Die im Oktober 2008 rückwirkend ab Februar 2007 verfügte Rentenzus prache ( Urk. 11/40, Urk. 11/43-4 6) beruhte im Wesentlichen auf der Einschätzung der Gutachter der Klinik A.___ vom Februar 2008 (vgl. vorstehend E. 3). Diese stellten die Diagnose eines Fibromyalgiesyndrom s und damit eines pathogenetisch -ätiologisch unklaren syndromalen Beschwerdebildes ohne nachweisbare Grundlage. In psychiatrischer Hinsicht nannten sie eine ängstlich vermeidende Persönlichkeit (ICD-10 F60.6) sowie eine rezidivierende depressive Störung, gegenwärtig mittelgradige Episode mit somatischen Symptomen (ICD-10 F33.11). Den psychiatrischen Diagnosen wurde einerseits Einfluss auf die Arbeitsunfähigkeit zugestanden, andererseits das Bestehen als stabiler Gesund heitsschaden unter Hinweis auf die psychosoziale Belastungssituation und die Therapiemöglichkeiten im Sinne der Invalidenversicherung verneint. Es lag demnach ein sogenannter „Mischsachverhalt“ vor. In Anbetracht der Gegeben heiten ist vorliegend davon auszugehen, dass die psychischen Einschränkungen die Auswirkungen d er Fibromyalgie bloss verstärkt und die anspruchserhebliche Arbeitsunfähigkeit nicht eigenständig verursacht haben. Eine Rentenrevision unter der Anwendbarkeit der Schlussbestimmungen ist demnach möglich (vgl. vorstehend E. 1.2 -3 ) .</w:t>
      </w:r>
    </w:p>
    <w:p>
      <w:r>
        <w:rPr>
          <w:b/>
        </w:rPr>
        <w:t>E. 5.2</w:t>
      </w:r>
    </w:p>
    <w:p>
      <w:r>
        <w:t>Die Beschwerdegegnerin ging gestützt auf das Gutachten der Akademie Y.___ vom Juli 2014 (vorstehend E. 4 .2 ) und unter Anwendung de r Foe rster-Kriterien davon aus, dass kein invalidisierender Gesundheitsschaden bei der Beschwerdeführerin vorliege (vorstehend E. 2.1) .</w:t>
      </w:r>
    </w:p>
    <w:p>
      <w:r>
        <w:t>Die Gutachter der Akademie Y.___ konnten nach ihrer Untersuchung keine Diagnose mit Auswirkung auf die Arbeitsfähigkeit mehr feststellen und attestierten der Beschwerdeführerin in angepassten Tätigkeiten eine vollständige Arbeitsfähig keit. In psychiatrischer Hinsicht gingen sie von einem verbesserten Gesund heitszustand aus, was so auch mit dem Bericht des behandelnden Psychiaters</w:t>
      </w:r>
    </w:p>
    <w:p>
      <w:r>
        <w:t>Dr. B.___ vom Juli 2013 (vorstehend E. 4 .1 ) einhergeht, welche r berichtete, dass lediglich einmal im Monat stützende Gespräche stattfänden , auf Psychophar maka verzichtet werde und es lediglich im Zusammenhang mit den Schmerzen zu depressiven Episode n komme.</w:t>
      </w:r>
    </w:p>
    <w:p>
      <w:r>
        <w:t>Dem Fibromyalgiesyndrom massen die Gutachter de r</w:t>
      </w:r>
    </w:p>
    <w:p>
      <w:r>
        <w:t>Akademie Y.___ anders als die Gutach ter der Klinik A.___ keine Auswirk ung auf die Arbeitsfähigkeit zu und begründeten dies im Wesentlichen damit, dass sich kein organisches Kor relat, welches die Schmerzen erklären könnte, gefunden habe.</w:t>
      </w:r>
    </w:p>
    <w:p>
      <w:r>
        <w:t>Nach der bundesgerichtlichen Rechtsprechung fällt ein Fibromyalgiesyndrom eben gerade unter die Schmerzstörungen ohne erkenn bare organische Grundla gen, beziehungsweise vergleichbare psychosomatische Leiden , sodass es sich rechtfertigt, die von der Rechtsprechung im Bereich der somatoformen Schmerzstörungen entwickelten Grundsätze bei der Würdigung des invalidisie renden Charakters einer Fibromyalgie analog anzuwenden ( vgl. vorstehend E.</w:t>
      </w:r>
    </w:p>
    <w:p>
      <w:r>
        <w:rPr>
          <w:b/>
        </w:rPr>
        <w:t>E. 5.3</w:t>
      </w:r>
    </w:p>
    <w:p>
      <w:r>
        <w:t>Das Gutachten der Akademie Y.___ vom Juli 2014 wurde noch vor dem bundesgericht lichen Urteil 9C_492/2014 vom 3. Juni 2015 (BGE 141 V 281)</w:t>
      </w:r>
    </w:p>
    <w:p>
      <w:r>
        <w:t>erstellt, mit welchem das Bundesgericht die bisherige Rechtsprechung zur Invaliditätsbemes sung bei Schmerzstörungen ohne erkennbare organische Grundlage und vergleichbaren psychosomatischen Leiden angepasst hat. Entsprechend ist zu über prüfen, ob die diagnostizierte Fibromyalgie auch nach der neuen bundes gerichtlichen Rechtsprechung keine Auswirkungen auf die Arbeitsfähigkeit zei tigt .</w:t>
      </w:r>
    </w:p>
    <w:p>
      <w:r>
        <w:rPr>
          <w:b/>
        </w:rPr>
        <w:t>E. 5.4</w:t>
      </w:r>
    </w:p>
    <w:p>
      <w:r>
        <w:t>Zu prüfen ist demnach vorab , ob das Akademie Y.___ - Gutachten vom Juli 2014 angesichts von BGE 141 V 281 eine zureichende Beurteilungsgrundlage der gesundheitli chen Situation d er Beschwerdeführerin darstellt.</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Standardindikatoren. Diese lassen sich in die Kategorien Schweregrad und Konsistenz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Beweislosig keit nach wi e vor die materiell beweisbelas tete versicherte Person zu tragen (E. 6).</w:t>
      </w:r>
    </w:p>
    <w:p>
      <w:r>
        <w:rPr>
          <w:b/>
        </w:rPr>
        <w:t>E. 5.5</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 BGE 141 V 281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Indizien, wie sie erforderlich sind, um den Beweisnotstand im Zusammenhang mit der Beurteilung der Arbeitsunfähigkeit bei psychosomatischen Störungen zu überbrücken (E. 4.1.3).</w:t>
      </w:r>
    </w:p>
    <w:p>
      <w:r>
        <w:rPr>
          <w:b/>
        </w:rPr>
        <w:t>E. 5.6</w:t>
      </w:r>
    </w:p>
    <w:p>
      <w:r>
        <w:t>Wie in</w:t>
      </w:r>
    </w:p>
    <w:p>
      <w:r>
        <w:t>BGE 141 V 281 festgehalten (E. 5.2.1),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diagnosti zierten gesundheitli chen Beeinträchtigungen nimmt zuerst der Arzt Stellung zur Arbeitsfähigkeit. Seine Einschätzung ist ein e wichtige Grundlage für die an schliessende juristi sche Beurteilung der Frage, welche Arbeitsle istung der versi cherten Person noch zugemutet werden kann (BGE 140 V 193 E. 3.2; Ulrich Meyer, Der Rechtsbegriff der Arbeitsunfähigkei t und seine Bedeutung in der So zialversicherung, nament lich für den Einkomme nsvergleich in der Invaliditäts bemessung, in: Schmerz und Arbeitsunfähigkeit, Schaffhauser/ 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w:t>
      </w:r>
    </w:p>
    <w:p>
      <w:r>
        <w:rPr>
          <w:b/>
        </w:rPr>
        <w:t>E. 5.7</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w:t>
      </w:r>
    </w:p>
    <w:p>
      <w:r>
        <w:rPr>
          <w:b/>
        </w:rPr>
        <w:t>E. 5.8</w:t>
      </w:r>
    </w:p>
    <w:p>
      <w:r>
        <w:t>Die dargelegte Rechtsprechung von BGE</w:t>
      </w:r>
    </w:p>
    <w:p>
      <w:r>
        <w:t>141 V 281 gelangt gemäss Urteil des Bundesgerichts 9C_354/201</w:t>
      </w:r>
    </w:p>
    <w:p>
      <w:r>
        <w:rPr>
          <w:b/>
        </w:rPr>
        <w:t>E. 5.9</w:t>
      </w:r>
    </w:p>
    <w:p>
      <w:r>
        <w:t>Im IV-Rundschreiben Nr. 339 des Bundesamtes für Sozialversicherungen vom 9. September 2015 (nachfolgend : Rundschreiben) wurde ein Auftrag für medizi nische Gutachten in der Invalidenversicherung formuliert, welcher die in BGE 141 V 281 festgehaltenen Standardindikatoren</w:t>
      </w:r>
    </w:p>
    <w:p>
      <w:r>
        <w:t>abdecken soll. Vergleicht man die in diesem Rundschreiben enthaltenen Themen mit dem Y.___ -Gutachten vom Juli 2014 , so erscheinen die relevanten Themen nicht genügend vertieft behandelt. So fehlt es an einer genauen Abhandlung der Ausprägung und Schwere der objektiven Befunde sowie der geforderten Feststellungen über die konkreten Erscheinungsformen der Gesundheitsschädigung sowie der klaren Abgrenzungen, welche Funktionseinschränkungen auf diese Gesundheitsschädi gung zurückzuführen sind und welche auf invaliditätsfremde Faktoren zurück gehen. Auch eine vertiefte Auseinandersetzung mit dem Persönlichkeits bild fehlt und dem</w:t>
      </w:r>
    </w:p>
    <w:p>
      <w:r>
        <w:t>Y.___ -Gutachten ist zu den persönlichen Ressourcen wenig zu entnehmen (vgl. Ziff. I des Anhangs zum Rundschreiben).</w:t>
      </w:r>
    </w:p>
    <w:p>
      <w:r>
        <w:t>Es fehlt auch an einer detaillierten Beurteilung und kritischen Würdigung der Auswirkungen der geltend gemachten Arbeitsunfähigkeit in allen vergleich baren Lebensbereichen (Ziff. V. des Anhangs zum Rundschreiben), welche zwar von der Versicherten behauptet wird, zu welcher sich die Gutachter jedoch nicht näher äusserten . 5 .</w:t>
      </w:r>
    </w:p>
    <w:p>
      <w:r>
        <w:rPr>
          <w:b/>
        </w:rPr>
        <w:t>E. 6</w:t>
      </w:r>
    </w:p>
    <w:p>
      <w:r>
        <w:t>vom 2 9. Februar 2016 auch auf</w:t>
      </w:r>
    </w:p>
    <w:p>
      <w:r>
        <w:t>Rentenüber prüfungen gemäss Schl Best . IV6 zur Anwendung.</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rPr>
          <w:b/>
        </w:rPr>
        <w:t>E. 6.2</w:t>
      </w:r>
    </w:p>
    <w:p>
      <w:r>
        <w:t>Nach § 34 Abs. 1 des Gesetzes über das Sozialver sicherungsgericht (GSVGer) hat die obsiegende Beschwerde führende Person Anspruch auf Ersatz der Partei kosten . Diese werden ohne Rücksicht auf den Streitwert nach der Bedeutung der Streitsache, der Schwierigkeit des Prozesses und dem Mass des Obsiegens bemessen ( § 34 Abs. 3 GSVGer).</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In Anwendung obiger Kriterien ist die Parteientschädi gung vorliegend auf Fr. 1‘500.-- (inkl. Mehrwertsteuer und Barauslagen) festzusetzen und ausgangs gemäss der Beschwerdegegnerin aufzuerlegen. Das Gericht erkennt: 1.</w:t>
      </w:r>
    </w:p>
    <w:p>
      <w:r>
        <w:t>Die Beschwerde wird in dem Sinn gutgeheissen , dass die angefochtene Verfügung vom 12. März 2015 aufgehoben und die Sache an die Sozialversicherungsanstalt des Kantons Zürich, IV-Stelle, zurückgewiesen wird, damit diese, nach erfolgten Abklärun gen im Sinne der Erwägungen, über den Rentenanspruch neu verfüge.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der Beschwerdeführerin, Rechtsanwalt Yassin Abu-led, Zürich, eine Prozessentschädigung von Fr. 1‘500 .-- (inkl. Barauslagen und MWSt ) zu bezahlen. 4.</w:t>
      </w:r>
    </w:p>
    <w:p>
      <w:r>
        <w:t>Zustellung gegen Empfangsschein an: - Rechtsanwalt Yassin Abu- led</w:t>
      </w:r>
    </w:p>
    <w:p>
      <w:r>
        <w:t>- X.___ ,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10</w:t>
      </w:r>
    </w:p>
    <w:p>
      <w:r>
        <w:t>Aufgrund des Gesagten lassen sich gestützt auf das Y.___ -Gutachten vom Juli 2014 die bei der Beschwerdeführerin relevanten Indikatoren nicht abschliessend beurteilen. Auch mittels de r weiteren vorliegenden Berichte - namentlich jener der behandelnden Ärzte des Spitals Z.___ (vorstehend E. 4.3-4) - lassen sich die offenen Fragen im Zusammenhang mit den I ndikatoren gemäss BGE 141 V 281 nicht beantworten.</w:t>
      </w:r>
    </w:p>
    <w:p>
      <w:r>
        <w:t>Die Beschwerde ist somit in dem Sinne gutzuheissen, dass die Sache an die Beschwerdegegnerin zurückzuweisen ist, damit diese im Zusammenhang mit den bei Schmerzstörungen neu festgelegten Indikatoren ergänzende Abklärun gen veranlasse und hiernach über den Rentenanspruch der Beschwerdeführerin neu entscheide.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