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IV.2015.00360 vom 31. März 2016</w:t>
      </w:r>
    </w:p>
    <w:p>
      <w:r>
        <w:t>ZH Sozialversicherungsgericht, 2016-03-31, DE</w:t>
      </w:r>
    </w:p>
    <w:p>
      <w:r>
        <w:rPr>
          <w:b/>
        </w:rPr>
        <w:t xml:space="preserve">Quelle: </w:t>
      </w:r>
      <w:r>
        <w:t>https://mcp.opencaselaw.ch/entscheid/zh_sozialversicherungsgericht_IV.2015.00360</w:t>
      </w:r>
    </w:p>
    <w:p>
      <w:r>
        <w:t>FR: ZH_SOZIALVERSICHERUNGSGERICHT IV.2015.00360 du 31 mars 2016</w:t>
      </w:r>
    </w:p>
    <w:p>
      <w:r>
        <w:t>IT: ZH_SOZIALVERSICHERUNGSGERICHT IV.2015.00360 del 31 marzo 2016</w:t>
      </w:r>
    </w:p>
    <w:p>
      <w:pPr>
        <w:pStyle w:val="Heading2"/>
      </w:pPr>
      <w:r>
        <w:t>Erwägungen</w:t>
      </w:r>
    </w:p>
    <w:p>
      <w:r>
        <w:rPr>
          <w:b/>
        </w:rPr>
        <w:t>E. 1</w:t>
      </w:r>
    </w:p>
    <w:p>
      <w:r>
        <w:t>Die 1972 geborene X.___ wurde am 9. Mai 2012 zur Früherfassung bei der Eidgenössischen Invalidenversicherung (IV) angemeldet (Urk. 7/2). Am 7. Juni 2012 stellte sie – unter Hinweis auf eine Depression mit Panik und Angststörungen sowie ein L ong -QT-Syndrom (LQTS) – ein Gesuch um Leistun gen (berufliche Integration, Rente) der IV (Urk. 7/6). Die Sozialversicherungsan stalt des Kantons Zürich, IV-Stelle, traf daraufhin einschlägige Abklärungen und teilte der Versicherten am 28. Juni 2012 mit, dass sich berufliche Einglie derungsmassnahmen aufgrund ihres aktuellen Gesundheitszustand s als unmög lich erwiesen (Urk. 7/14). In der Folge tätigte die IV-Stelle weitere – berufliche, erwerbliche sowie medizinische</w:t>
      </w:r>
    </w:p>
    <w:p>
      <w:r>
        <w:t>– Abklärungen und zog ( wiederholt ) d ie Akten des Kranken taggeld versicherers (Urk. 7/16 , Urk. 7/31, Urk. 7/35) bei . Mit Schreiben vom 7. Februar 2013 (Urk. 7/36) forderte sie die Versicherte – unter Hinweis auf deren Schadenminderungs- und Mitwirkungspflicht – auf, sich ei ner kognitiven Verhaltenstherapie zu unterziehen, ansonsten aufgrund der Ak ten über ihren Rentenanspruch befunden werde. Am 9. April 2014 teilte sie ihr mit, d ass die Eingliederungsberatung abgeschlossen werde, weil Integrations massnahmen derze it nicht möglich seien (Urk. 7/54). Nachdem sie die Versi cherte Ende September 2014 von den Ärzten der MEDAS Y.___</w:t>
      </w:r>
    </w:p>
    <w:p>
      <w:r>
        <w:t>polydis ziplinär hatte begutachten lassen (vgl. Expertise vom 4. November 2014, Urk. 7/65), verfügte die IV-Stelle am 20. Februar 2015 – in Bestätigung ihres Vorbescheids vom 5. Dezember 2014 (Urk. 7/68) – die Abweisung des Leis tungsbegehrens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 smarktlage erzielen könnte (sogenanntes</w:t>
      </w:r>
    </w:p>
    <w:p>
      <w:r>
        <w:t>Invalidenein kommen ), in Bezie hung gesetzt zum Erwerbseinkommen, das sie erzielen könnte, wenn sie ni cht in valid geworden wäre (sogenanntes</w:t>
      </w:r>
    </w:p>
    <w:p>
      <w:r>
        <w:t>Valideneinkom men ). Der Einkommensvergleich hat in der Regel in der Weise zu erfolgen, dass die b eiden hypothetischen Erwerbsein kommen ziffernmässig möglichst genau ermittelt und einander gegenübergestellt werden, worauf sich aus der Einkom mensdifferenz der Invaliditätsgrad bestimmen lässt (sog enannte allgemeine Methode des Einkommensvergleichs; BGE 130 V 343 E. 3.4.2 mit Hinweisen).</w:t>
      </w:r>
    </w:p>
    <w:p>
      <w:r>
        <w:rPr>
          <w:b/>
        </w:rPr>
        <w:t>E. 2</w:t>
      </w:r>
    </w:p>
    <w:p>
      <w:r>
        <w:t>IVG).</w:t>
      </w:r>
    </w:p>
    <w:p>
      <w:r>
        <w:rPr>
          <w:b/>
        </w:rPr>
        <w:t>E. 2.1</w:t>
      </w:r>
    </w:p>
    <w:p>
      <w:r>
        <w:t>Die IV-Stelle begründete die Rentenverweigerung damit, dass die im Gutachten der MEDAS Y.___ vom 4. November 2014 (Urk. 7/65) diagnostizierten psychischen Störungen willentlich überwindbar seien und demnach keine inva lidisierende Wirkung hätten (Urk. 2 S. 2, Urk. 6).</w:t>
      </w:r>
    </w:p>
    <w:p>
      <w:r>
        <w:rPr>
          <w:b/>
        </w:rPr>
        <w:t>E. 2.2</w:t>
      </w:r>
    </w:p>
    <w:p>
      <w:r>
        <w:t>Die Beschwerdeführerin stellte sich demgegenüber auf den Standpunkt, gestützt auf die – beweiskräftige – Expertise der MEDAS Y.___ vom 4. November 2014 (Urk. 7/65) sei davon auszugehen, dass si e aufgrund einer anhaltenden somatoformen Schmerzstörung, einer mittelgradigen depressiven Episode, einer posttraumatischen Belastungsstörung, einer Agoraphobie mit Panikstörung und eines langen QT-Syndroms mit reaktiver Angstsymptomatik lediglich noch in der Lage sei, im Pensum von 50 % einer optimal leidensangepassten Tätigkeit nachzugehen. Angesichts der konkret bestehenden Einschränkungen falle nur noch eine Beschäftigung in geschütztem Rahmen in Betrach t, weshalb sie An spruch auf eine ganze Rente habe. Gehe man trotz der bestehenden Leistungs defizite von der Verwertbarkeit ihrer Restarbeitsfähigkeit auf dem ersten Ar beitsmarkt aus, so ergebe sich ein – Anspruch auf eine Dreiviertelsrente be gründender – I nvaliditätsgrad von 65 % (Urk. 1 S. 3 ff. ) .</w:t>
      </w:r>
    </w:p>
    <w:p>
      <w:r>
        <w:rPr>
          <w:b/>
        </w:rPr>
        <w:t>E. 3.1</w:t>
      </w:r>
    </w:p>
    <w:p>
      <w:r>
        <w:t>Dr. med. Z.___ , Fachärztin FMH für Psychia trie und Psychotherapie, diagnostizierte in ihrem Bericht zuhanden des Krankentaggeldversicherers vom 11. Juli 2012 (Urk. 7/28 S. 5-7) eine schwere angstbetonte Depression, ICD-10 F32. 2. Die Beschwerdeführerin, die seit 13. Januar 2012 bei ihr in Behandlung stehe (S. 6), habe nach einer enorm belastenden Zeit (mehrmalige Ohnmachts anfälle ihrer damals dreizehnjähr igen Tochter vor zwei Jahren, schliesslich Feststellung eines LQT S auch bei dieser und darauf folgende Implantation eines Defibrillators) zunehmende Angst- und Depressionssymptome entwickelt (S. 5). Es bestehe eine 100%ige Arbeitsunfähigkeit in jeglicher Tätigkeit. Die Prognose sei unsicher. Die – schon seit über zwei Jahren anhaltende – schwere Depression könne aufgrund des LQT S (medikamentös) nicht adäquat behandelt werden. Es sei möglich, dass sich die Symptomatik unter längerdauernde n stressfreien Be dingungen bessern würde (S. 7).</w:t>
      </w:r>
    </w:p>
    <w:p>
      <w:r>
        <w:rPr>
          <w:b/>
        </w:rPr>
        <w:t>E. 3.2</w:t>
      </w:r>
    </w:p>
    <w:p>
      <w:r>
        <w:t>Gegenüber der IV-Stelle gab Dr. Z.___ am 16. August 2012 an, die Beschwerdeführerin leide seit zirka zwei Jahren an einer zunehmenden mittel schweren bis schweren, angstbetonten Depression, ICD-10 F31.1-2 (Urk. 7/28 S. 1). Wegen Erschöpfbarkeit, Reizüberempfindlichkeit sowie Konzentrations- und Gedächtnisstörungen sei sie zu 100 % arbeitsunfähig (S. 2).</w:t>
      </w:r>
    </w:p>
    <w:p>
      <w:r>
        <w:rPr>
          <w:b/>
        </w:rPr>
        <w:t>E. 3.3</w:t>
      </w:r>
    </w:p>
    <w:p>
      <w:r>
        <w:t>Dr. med. A.___ , Facharzt FMH für Allgemeine Innere Medizin, diagnosti zierte am 12. September 2012 eine seit 200 9 bestehende</w:t>
      </w:r>
    </w:p>
    <w:p>
      <w:r>
        <w:t>mittelschwere bis schwere angstbetonte Depression. Das überdies seit 1984 vorhandene L QT S und der Status nach kardialer Synkope hätten keinen Einfluss auf das Leis tungsvermögen (Urk. 7/29 S. 1). Im Jahr 2009 habe die Tochter der Beschwer deführerin wegen ventrikulärer Arrhythmien bei einem L QT S ein en implantier baren Kardioverter -Defibrillator ( ICD ) erhalten. Seither sei die Beschwerdefüh rerin psychisch belastet und erschöpft. Allmählich habe sich eine ängstlich-de pressive Störung entwickelt. Seit Dezember 2011 träten zudem Panikattacken auf, die sich seit Januar 2012 invalidisierend auswirkten. Seit 15. Januar 2012 sei die Beschwerdeführer in – wegen eingeschränkter Belastbarkeit, Panikatta cken sowie Konzentrations- und Gedächtnisstörungen – zu 100 % arbeitsunfä hig (S. 2 f . ). Aktuell könne sie wegen der dep ressiven Störung nicht arbeiten; die Arbeitsfähigkeit auf längere Sicht lasse sich aufgrund des Grades der De pression und der Schwierigkeit der Behandlung nicht beurteil en (S. 7).</w:t>
      </w:r>
    </w:p>
    <w:p>
      <w:r>
        <w:rPr>
          <w:b/>
        </w:rPr>
        <w:t>E. 3.4</w:t>
      </w:r>
    </w:p>
    <w:p>
      <w:r>
        <w:t>Im Auftrag des Krankentaggeldversicherers wurde die Beschwerdeführerin am 2. November 2012 von Dr. med. B.___ , Facharzt FMH für Psychiatri e und Psy chotherapie, begutachtet . Dieser stellte – gestützt auf die Akten, die telefoni schen Auskünfte der behandelnden Psychiaterin Dr. Z.___ sowie die Ergebnisse der eigenen (auch testpsycho logischen) Untersuchung – in seiner Expertise vom 30. November 2012 (Urk. 7/31 S. 2-28) folgende Diagnosen (S. 2</w:t>
      </w:r>
    </w:p>
    <w:p>
      <w:r>
        <w:rPr>
          <w:b/>
        </w:rPr>
        <w:t>E. 3.5</w:t>
      </w:r>
    </w:p>
    <w:p>
      <w:r>
        <w:t>Die behandelnde Psychiaterin Dr. Z.___ diagnostizierte am 30. Dezember 2012 weiterhin eine seit zirka zwei Jahren bestehende mittel schwere angstbetonte Depression (Urk. 7/32 S. 1). Der Befund habe sich nicht verändert. Die Beschwerdeführerin sei aufgrund der anhalt ende n starken Er schöpfbarkeit und Reizüberempfindlichkeit sowie wegen Konzentrations- und Gedächtnis - störungen nach wie vor nicht in der Lage, zu arbeiten (S. 2).</w:t>
      </w:r>
    </w:p>
    <w:p>
      <w:r>
        <w:rPr>
          <w:b/>
        </w:rPr>
        <w:t>E. 3.6</w:t>
      </w:r>
    </w:p>
    <w:p>
      <w:r>
        <w:t>Nachdem sie die Beschwerdeführerin vom 21. Februar bis 18. April 2013 statio när behandelt hatten, stellten die Ärzte der Klinik C.___ in ihrem (undatierten) Bericht nachstehende Diagnosen mit Auswirkung auf die Arbeits fähigkeit (Urk. 7/40 S. 1): - Panikstörung mit Agoraphobie, ICD-10 F40.01 - Schwere depressive Episode, ICD-10 F32.2</w:t>
      </w:r>
    </w:p>
    <w:p>
      <w:r>
        <w:t>Keine Beeinträchtigung der Arbeitsfähigkeit resultiere aus folgenden Diagnosen: - LQTS mit Status nach Arrhythmien, Synkopen, unter Behandlung mit Beta blockern seit Jahrzehnten beschwerdefrei; Cave: Antidepressiva (ausser Johanniskraut) und Neuroleptika sowie Gabapentin / Pregabalin seien kontraindiziert Während des Klinikaufenthalts habe in der angestammten Tätigkeit eine 100%ige Arbeitsunfähigkeit bestanden. Einschränkend auf das Leistungsvermö gen wirkten sich die psychopathologischen Symptome aus; generell weise die Beschwerdeführerin aufgrund der kontinuierlich hohen Anspannung vor dem Hintergrund der psychischen Erkrankung eine starke Erschöpfung und eine hohe Ermüdbarkeit auf (S. 2). Die psychopathologischen Symptome führten zu schwergradigen Beeinträchtigungen der Mobilität, Flexibilität und Umstel lungsfähigkeit , der Durchhalte- und Gruppenfähigkeit sowie der Konzentrati onsfähigkeit und Belastbarkeit. Eine leidensangepasste Tätigkeit (klar struktu rierte Arbeitsabläufe, räumliche Distanz zu Mitarbeitern, Möglichkeit, bedarfs gerechte Pausen einzulegen, zu Fuss erreichbarer Arbeitsplatz) sei der Be schwerdeführerin im Rahmen einer Arbeitszeit von maximal drei Stunden täg lich zumutbar. Mittels medizinischer Massnahmen lasse sich die Arbeitsfähigkeit noch verbessern (S. 3).</w:t>
      </w:r>
    </w:p>
    <w:p>
      <w:r>
        <w:rPr>
          <w:b/>
        </w:rPr>
        <w:t>E. 3.7</w:t>
      </w:r>
    </w:p>
    <w:p>
      <w:r>
        <w:t>In ihrem Bericht vom 29. September 2013 stellte Dr. Z.___ folgende Diagnosen mit Auswirkung auf die Arbeitsfähigkeit (Urk. 7/44 S. 1): - Mittelschwere angstbetonte Depression, ICD-10 F32.1-2 - Panikstörung mit Agoraphobie, ICD-10 F40.01 - LQTS Nach dem Aufenthalt in der Klinik C.___ sei es der Beschwerdeführe rin subjektiv deutlich schlechter gegangen. Die Prognose sei a ngesichts des bis herigen Verlaufs – abhängig von äusseren Stressoren – eher ungünstig. Seit 13. Januar 2012 bestehe – aufgrund der Erschöpfbarkeit, der Angstsymptome, der Reizüberempfindlichkeit sowie der Konzentrations- und Gedächtnisstörun gen – eine 100%ige Arbeitsfähigkeit in jeglicher Tätigkeit. Die gegenwärtige Behandlung bestehe aus einer kognitiven Verhaltenstherapie in einer Angst gruppe im zeitlichen Umfang von zwei Stunden wöchentlich, der Gesprächs therapie bei ihr (Dr. Z.___ ) alle zwei Wochen und der Einnahme von Temesta bei Notwendigkeit (S. 2).</w:t>
      </w:r>
    </w:p>
    <w:p>
      <w:r>
        <w:rPr>
          <w:b/>
        </w:rPr>
        <w:t>E. 3.8</w:t>
      </w:r>
    </w:p>
    <w:p>
      <w:r>
        <w:t>Die Ärzte des D.___ , Klinik für Psychiatrie und Psychothera pie, stellten</w:t>
      </w:r>
    </w:p>
    <w:p>
      <w:r>
        <w:t>gestützt auf die Ergebnisse zweier im August 2013 durchgeführter Abklärungsgespräche am 1. Oktober 2013 nachstehende Diagnosen mit Auswir kung auf die Arbeitsfähigkeit (Urk. 7/47 S. 1): - Rezidivierende depressive Störung, aktuell mittelgradige Episode, ICD-10 F33.1, bestehend seit mindestens zwei Jahren - Agoraphobie mit Panikstörung, ICD-10 F40.01 Der Beschwerdeführerin sei die Teilnahme a n der Gruppentherapie für Pa nik /Agoraphobie im D.___ empfohlen worden. Ihre Arbeits fähigkeit lasse sich aufgrund</w:t>
      </w:r>
    </w:p>
    <w:p>
      <w:r>
        <w:t>der zwei Abklärungsgespräche nicht beurteilen (S. 3).</w:t>
      </w:r>
    </w:p>
    <w:p>
      <w:r>
        <w:rPr>
          <w:b/>
        </w:rPr>
        <w:t>E. 3.9</w:t>
      </w:r>
    </w:p>
    <w:p>
      <w:r>
        <w:t>Nachdem die Beschwerdeführerin vom 25. September bis 19. November 2013 im D.___ , Klinik für Psychiatrie und Psychotherapie, an einer</w:t>
      </w:r>
    </w:p>
    <w:p>
      <w:r>
        <w:t>ambulanten Therapie in einer Panikbewältigungsgruppe teilgenommen hatte, diagnostizierten die Ärzte im Abschlussbericht vom 23. Januar 2014 eine Ago raphobie mit Panikstörung, ICD-10 F40.01 (Urk. 7/51 S. 1). Die Beschwerde führerin habe sehr aktiv und motivier t an der Gruppentherapie teilgenommen und im Verlauf – auch wenn eine erhebliche Symptomatik fortbestanden habe – über Fortschritte bei der Bewältigung ihrer Panik-Episoden berichtet (S. 2).</w:t>
      </w:r>
    </w:p>
    <w:p>
      <w:r>
        <w:rPr>
          <w:b/>
        </w:rPr>
        <w:t>E. 3.10</w:t>
      </w:r>
    </w:p>
    <w:p>
      <w:r>
        <w:t>Die Ärzte der MEDAS Y.___ stellten, nachdem sie die Beschwerdeführerin Ende September 2014 allgemein-internistisch, psychiatrisch und kardiologisch untersucht hatten, in ihrem Gutachten</w:t>
      </w:r>
    </w:p>
    <w:p>
      <w:r>
        <w:t>vom 4. November 2014 nachstehende Diagnosen mit Auswirkung auf die Arbeitsfähigkeit (Urk. 7/65 S. 39): - Anhaltende somatoforme Schmerzstörung, ICD-10 F45.4 - Mittelgradige depressive Episode, ICD-10 F32.1 - Posttraumatische Belastungsstörung, ICD-10 F43.1 - Agoraphobie mit Panikstörung, ICD-10 F40.01 - LQT S mit reaktiver Angstsymptomatik</w:t>
      </w:r>
    </w:p>
    <w:p>
      <w:r>
        <w:t>Keinen Einfluss auf die Arbeitsfähigkeit hätten folgende Diagnosen: - L QTS (Erstdiagnose 1993) - Status nach dreimaligen Synkopen - reaktive Angstsymptomatik - familiäre Form mit LQTS bei der Tochter (mit ICD) - Mediale Meniskusläsion und retropatellare Chondropathie Knie rechts - Status nach Schulterluxation rechts - mit radiologischer Hill- Sachsläsion Schulter rechts</w:t>
      </w:r>
    </w:p>
    <w:p>
      <w:r>
        <w:t>In der zuletzt ausgeübten Tätigkeit als Gruppenleiterin im Verkauf in der Confise rie-Abteilung der Stiftung E.___</w:t>
      </w:r>
    </w:p>
    <w:p>
      <w:r>
        <w:t>sei sie aufgrund der – objektiv feststellbaren – Angst- und Panikattacken, der depressiven Ent wicklung mit den damit verbundenen Einschränkungen der Konzentration und der Aufmerksamkeit und der eingeschränkten Fähigkeit, die Verantwortung für Behinderte wahrzunehmen, seit 11. Juli 2012 zu 100 % arbeitsunfähig. Diese Arbeitsunfähigkeit lasse sich mit zumutbarer Willensanstrengung nicht über winden (S. 41 f. und S. 43 ). In einer leidensangepassten Tätigkeit, bei der sie den Arbeitsweg nicht allein e bewältigen und nie (auch nur für kurze Zeit) al leine arbeiten müsse, bei der sie nicht Auto fahren müsse und die keine Sturz gefahr bärgen, bestehe noch eine 50%ige Arbeitsfähigkeit (S. 42 f.).</w:t>
      </w:r>
    </w:p>
    <w:p>
      <w:r>
        <w:rPr>
          <w:b/>
        </w:rPr>
        <w:t>E. 3.11</w:t>
      </w:r>
    </w:p>
    <w:p>
      <w:r>
        <w:t>Dr. med. F.___ , Fachärztin FMH für Innere Medizin, Ärztin des Regionalärztli chen Diensts (RAD) der IV, gelangte in ihrer auf den Akten basierenden Stel lungnahme vom 10. November 2014 zum Schluss, dass die Beschwerdeführerin in der angestammten Tätigkeit seit 13. Januar 2012 zu 70 bis 80 % und seit 11. Juli 2012 zu 100 % arbeitsunfähig sei (Urk. 7/67 S. 9). In einer behinde rungsangepassten Tätigkeit sei ab 29. September 2014 von einer 50%igen Ar beitsfähigkeit auszugehen; allerdings werde die praktische Umsetzbarkeit dieser Restarbeitsfähigkeit durch die gemäss den Gutachtern der MEDAS Y.___ aktuell bestehende Unfähigkeit der Beschwerdeführerin, den Arbeitsweg selb ständig zu bewältigen , massgeblich erschwert (S. 9 f.). 4. 4.1</w:t>
      </w:r>
    </w:p>
    <w:p>
      <w:r>
        <w:t>Aufgrund der zitierten medizinischen Akten steht fest, dass die Beschwerdeführe rin in physischer Hinsicht an einem seit 1993 bekannten LQTS leidet, welches unter etablierter Betablocker-Therapie kontrolliert ist und sich als solches nicht auf d as</w:t>
      </w:r>
    </w:p>
    <w:p>
      <w:r>
        <w:t>Leistungsvermögen auswirk t (vgl. etwa Urk. 7/29 S. 1, Urk. 7/40 S. 1, Urk. 7/65 S. 39 und S. 48 [aus kardiologischer Sicht angepasst zu 100 % arbeitsfähig] , Urk. 7/31 S. 42 f.). 4.2 4.2.1</w:t>
      </w:r>
    </w:p>
    <w:p>
      <w:r>
        <w:t>Was die psychische Symptomatik anbelangt, gelangten die behandelnden und begutachtenden Ärzte – teilweise unter Hinweis auf erhebliche Inkonsistenzen betreffend einerseits die von der Beschwerdeführerin geschilderten Beschwerden und andererseits ihr Verhalten (vgl. etwa Urk. 7/31 S. 25) – sowohl hinsichtlich</w:t>
      </w:r>
    </w:p>
    <w:p>
      <w:r>
        <w:t>d er Natur der Gesundheitsstörung(en) als auch bezüglich deren Auswirkung auf die Arbeitsfähigkeit zu divergierenden Schlüssen. 4.2.2</w:t>
      </w:r>
    </w:p>
    <w:p>
      <w:r>
        <w:t>In Bezug auf die – ausschliesslich von den Gutachtern der MEDAS Y.___ gestellte – Diagnose einer (anhaltenden) s omatoforme n Schmerzstörung (Urk. 7/65 S. 39) ist darauf hinzuweisen, dass der für die Annahme eines derar tigen Leidens a ls "vorherrschende Beschwerde" ver langt e andauernde, schwere und quälende Schmerz (BGE 141 V 281 E. 2.1.1 mit Hinweis insbesondere auf Weltgesundheitsorganisation, Internationale Klassifikation psychischer Störun gen, ICD-10 Kapitel V [F], Klinisch-diagnostische Leitlinien, Dil ling / Mom - bour /Schmidt [Hrsg.], 9.</w:t>
      </w:r>
    </w:p>
    <w:p>
      <w:r>
        <w:t>Aufl.</w:t>
      </w:r>
    </w:p>
    <w:p>
      <w:r>
        <w:t>2014, Ziff. F45.4 S. 233) nicht gegeben ist. Zwar geht aus den Akten verschiedentlich hervor, dass die Beschwerdefüh rer in über gewisse – mit keiner objektivierbaren organischen Ursache zu erklä renden – physische Beschwerden klagt, was denn auch den vom Gutachter Dr. B.___ am 30. November 2012 geäusserten Verdacht auf eine unspezifische Somatisie - rungstendenz im Sinne einer Symptomausweitung (Urk. 7/31 S. 20) erklärt. Die f ür e ine eigentliche somatoforme Störung nach ICD-10 F45 charak teristische wiederholte Darbietung körperlicher Symptome in Verbindung mit hartnäckigen Forderungen nach medizinischen Untersuchungen trotz wieder holter negativer Ergebnisse und Versicherung der Ärzte, dass die Symptome nicht körperlich begründbar sind</w:t>
      </w:r>
    </w:p>
    <w:p>
      <w:r>
        <w:t>(Weltgesundheitsorganisation, Internationale Klassifikation psychischer Störungen, ICD-10 Kapitel V [F], Klinisch-diagnosti sche Leitlinien, a.a.O., Ziff. F45 S.</w:t>
      </w:r>
    </w:p>
    <w:p>
      <w:r>
        <w:t>233) , ist bei der Beschwerdeführerin indes eindeutig nicht ausgewiesen. Insofern erstaunt auch nicht, dass keiner der (auch stationär [vgl. Bericht Klinik C.___ , Urk. 7/40]) behandelnden Ärzte je auch nur differentialdiagnostisch eine somatoforme (Schmerz-)Störung fest stellte.</w:t>
      </w:r>
    </w:p>
    <w:p>
      <w:r>
        <w:t>Anzu - merken ist in diesem Zusammenhang, dass das im von den Gut achtern der MEDAS Y.___ durchgeführten PACT-Test ( der die Selbstein schätzung der körperlichen Leistungsfähigkeit wiedergibt ) erreichte schlechte Ergebnis (kein ver wertbares Arbeitspotenzial, selbst in einer leichten sitzenden Tätigkeit ; Urk. 7/65 S. 25 ) in deutlichem Widerspruch steht zur im Alltag effek tiv gezeigten physischen Leistungsfähigkeit. So ist die Beschwerdeführerin na mentlich</w:t>
      </w:r>
    </w:p>
    <w:p>
      <w:r>
        <w:t>– jedenfalls mit Pausen – in der Lage, die im Haushaltsbereich anfal lenden Arbeiten zu verrichten (Urk. 7/11 S. 3 , Urk. 7/31 S. 8 ) , führt regelmässig während 20 Minuten Körperübungen am Gerät durch (Urk. 7/31 S. 43) und er ledigt aufgrund der R ückenbeschwerden ihres Ehemanns sämtliche Gartenar beiten alleine ( Urk. 7/ 31 S. 7 und S. 8 ) . 4.2.3</w:t>
      </w:r>
    </w:p>
    <w:p>
      <w:r>
        <w:t>Hinsichtlich der – ebenfalls einzig – von den Gutachtern der MEDAS Y.___ festgestellten posttraumatischen Belastungsstörung ist festzuhalten, dass die fragliche Diagnose ausschliesslich auf den – von ihren früheren Be schwerdeschilderungen</w:t>
      </w:r>
    </w:p>
    <w:p>
      <w:r>
        <w:t>deutlich abweichenden – Angaben der Beschwerdefüh rerin anlässlich der einstündigen (Urk. 7/65 S. 25) psychiatrischen Exploration beruht (Urk. 7/65 S. 27 und S. 28 ) und schon aufgrund des Fehlen s jeglicher Anhaltspunkte für ein derartiges Leiden in sämtlichen im Laufe der Jahre er gangenen weiteren medizinischen Berichten</w:t>
      </w:r>
    </w:p>
    <w:p>
      <w:r>
        <w:t>als unwahrscheinlich erscheint. Anzumerken ist, dass einer p osttraumatische n Belastungsstörung gegebenenfalls ohnehin keine invalidisierende Wirkung zukäme, da es sich beim auslösenden Vorfall ( nicht selbst miterlebte lebensbedrohliche Synkope der Tochter mit so fortiger adäquater medizinischer Behandlung und danach gu tem Verlauf [vgl. etwa Urk. 7/28 S. 7, Urk. 7/29 S. 2, Urk. 7/65 S. 26 ]) um kein traumatisches Er eignis von aussergewöhnlicher Schwere handelte (vgl. hiezu etwa Urteil des Bundesgerichts 9C_554/2009 vom 18. August 2009 E. 6 in fine und E. 7 mit Hinweisen) . 4.2.4</w:t>
      </w:r>
    </w:p>
    <w:p>
      <w:r>
        <w:t>Was sodann die</w:t>
      </w:r>
    </w:p>
    <w:p>
      <w:r>
        <w:t>( nicht nur von den Experten der MEDAS Y.___ , sondern auch von den weiteren Ärzten festgestellte )</w:t>
      </w:r>
    </w:p>
    <w:p>
      <w:r>
        <w:t>Angst- und depressive Symptomatik anbelangt, geht aus den Akten hervor, dass das Beschwerdebild</w:t>
      </w:r>
    </w:p>
    <w:p>
      <w:r>
        <w:t>wesentlich durch - grundsätzlich invaliditätsfremde und daher bei der Beurteilung des Leistungsanspruchs auszuklammernde ( E. 1.3) - psychosoziale</w:t>
      </w:r>
    </w:p>
    <w:p>
      <w:r>
        <w:t>Belastungsfakto ren</w:t>
      </w:r>
    </w:p>
    <w:p>
      <w:r>
        <w:t>ausgelöst wurde und seither von solchen geprägt ist. Namentlich zu erwäh nen sind dabei das kardiale Leiden der Tochter, die schwere Herzerkrankung der Mutter, der vom Vater erlittene Schlaganfall, der Verlust der Stelle, das invali denversicherungsrechtliche Verfahren ( nicht nur der Beschwerdeführerin selbst, sondern auch der Tochter und de s an Rückenbeschwerden leidenden Ehemanns , dessen Anspruch auf Leistungen der IV das hiesige Gericht zwischenzeitlich mit in der Folge unangefochten in Rechtskraft erwachsenem Urteil vom 10. Dezember 2014 im Prozess Nr. IV.2013.00736 verneint hat ) , finanzielle Probleme, die unsichere Zukunft sowie die erfolglose Stellensuche der Tochter ( Urk. 7/28 S. 5, Urk. 7/29 S. 2, Urk. 7/31 S. 3, S. 5, S. 9, S. 15, S. 22 und S. 25, Urk. 7/65 S. 27).</w:t>
      </w:r>
    </w:p>
    <w:p>
      <w:r>
        <w:t>Es ist daher davon auszugehen, dass die wesentlich durch un günstige psychosoziale Umstände geprägte</w:t>
      </w:r>
    </w:p>
    <w:p>
      <w:r>
        <w:t>psychische Störung de r Beschwer deführer in bei Wegfall der Belastungsfaktoren mit überwiegender Wahrschein lichkeit wieder verschwände . Die behandelnde Psychiaterin Dr. Z.___ machte den Eintritt einer Besserung denn auch – von Anfang an – von länger dauernden ” stressfreien Bedingungen “ abhängig, wobei sie darauf hinwies, dass die Beschwerdeführerin auf jede n Kontakt mit ihrer (damaligen) Arbeitgeberin und mit Versicherungen mit einer Verschlechterung der Symptomatik reagiere ( vgl. Bericht vom 11. Juli 2012, Urk. 7/28 S .</w:t>
      </w:r>
    </w:p>
    <w:p>
      <w:r>
        <w:t>7). Am 29. September 2013 betonte Dr. Z.___ erneut, dass die weitere Entwicklung, wie schon der bishe rige Heilverlauf, von ” äusseren Stressoren ” abhängig und die Prognose damit eher ungünstig sei (Urk. 7/44 S. 2). Sowohl die depressive als auch die Angst störung sind daher jedenfalls nicht von invalidenversicherungsrechtlicher Rele vanz.</w:t>
      </w:r>
    </w:p>
    <w:p>
      <w:r>
        <w:t>Daran vermag d ie Schwere des auslösenden Vorfalls (kardiale Synkope ihrer Tochter ) – entgegen den einschlägigen Ausführungen der Gutachter der MEDAS Y.___</w:t>
      </w:r>
    </w:p>
    <w:p>
      <w:r>
        <w:t>(Urk. 7/65 S. 31) – nichts zu ändern .</w:t>
      </w:r>
    </w:p>
    <w:p>
      <w:r>
        <w:t>Betreffend die mittelschwere depressive Episode (ICD-10 F32.1) , wie sie die Gut achter der MEDAS Y.___</w:t>
      </w:r>
    </w:p>
    <w:p>
      <w:r>
        <w:t>diagnostizierten (Urk. 7/65 S. 39), beziehungs weise die von den Psychiatern des D.___ festgestellte rezidi vierende depressive Störung, aktuell mittelgradige Episode (ICD-10 F33.1; Urk. 7/47 S. 1) , ist im Übrigen darauf hinzuweisen, dass schon das Aktivitätsni veau und das familiäre Engagement der Beschwerdeführerin gegen eine (invaliden - versicherungsrechtlich relevante) Leistungseinbusse aufgrund der fraglichen Symptomatik spricht (vgl. hiezu BGE 140 V 290 E.3.3.2 mit Hinweis). Zu er wähnen ist dabei etwa, dass die Beschwerdeführerin über einen gut strukturier ten Tagesablauf verfügt , täglich (zusammen mit ihrem Ehemann und ihrer Tochter) sämtliche im Haushalt anfallenden Arbeiten erledigt, soziale Kontakte (auch) ausserhalb der Familie pflegt , fast täglich</w:t>
      </w:r>
    </w:p>
    <w:p>
      <w:r>
        <w:t>spazieren geht sowie liest, Mu sik hört, sich gerne Filme (im TV und auch im Kino) anschaut und ihre Tochter bei der Suche einer Stelle unterstützt (Urk. 7/31 S. 8; Urk. 7/65 S. 20 f. ) . Zudem verneint das Bundesgericht die invalidisierende Wirkung derartiger depressiver Störungen regelmässig ( vgl. hiezu etwa Urteil e des Bundesgerichts 8C_774/2013 vom 3.</w:t>
      </w:r>
    </w:p>
    <w:p>
      <w:r>
        <w:t>April 2014 E. 4.2 , 8C_195/2014 vom 12. Juni 2014 E. 4.4 und 9C_506/2014 vom 10. November 2014 E. 4.2 , je mit Hinweisen ).</w:t>
      </w:r>
    </w:p>
    <w:p>
      <w:r>
        <w:t>Anzumerken ist in diesem Zusammenhang , dass es sich bei der Beurteilung, ob ein invalidi sierender Gesundheitsschaden vorliegt, um eine Rechtsfrage handelt, deren Be antwortung folglich nicht den Ärztinnen und Ärzten, sondern den rechtsan wendenden Behörden obliegt (BGE 140 V 193 E. 3.1 f., Urteil des Bundesge richts 9C_636/2</w:t>
      </w:r>
    </w:p>
    <w:p>
      <w:r>
        <w:rPr>
          <w:b/>
        </w:rPr>
        <w:t>E. 5</w:t>
      </w:r>
    </w:p>
    <w:p>
      <w:r>
        <w:t>): - Panikstörung, ICD-10 F41.0 - A npassungsstörung mit Angst und d epressi ver Reaktion gemischt, ICD-10 F43.21 - Verdacht auf unspezifische Somatisierungstendenz im Sinne einer Symp tomausweitung</w:t>
      </w:r>
    </w:p>
    <w:p>
      <w:r>
        <w:t>Eine mittelschwere oder gar schwere depressive Störung sei aktuell gänzlich auszuschliessen und habe wohl auch früher nicht vorgelegen (S. 20). Die Prog nose bei einer Panikstörung sei bei geeigneter psychotherapeutischer Behand lung grundsätzlich g ut, und d ie Beschwerdeführerin verfüge durchaus über Ressourcen. Die Dauer der Erkrankung, insbesondere die bis anhin ungenügende Behandlung, die Überzeugung der Explorandin, dass die Prognose „ganz, ganz schlecht“ se i , das psychosoziale Umfeld mit zwei IV-Fällen in der Familie (Ehe mann und Tochter), die „Verstärkung durch den Ehemann“, die Herzerkrankung von Tochter und Mutter sowie eine beginnende Symptomausweitung mit kör perlichen Beschwerden seien prognostisch ungünstige Faktoren (S. 22 und S. 27 ). In der angestammten Tätigkeit bestehe eine 100%ige Arbeitsunfähigkeit. Die Beurteilung der Leistungsfähigkeit in einer leidensangepassten Tätigkeit sei aufgrund der festgestellten Inkonsistenzen und der medizinalfremden Faktoren schwierig; es sei – nach erfolgter Behandlung (kognitive Verhaltenstherapie, idealerweise in stationärem Rahmen [S. 25]) mit einer zunehmenden Arbeitsfä higkeit zu rechnen (S. 24). Insgesamt seien für den bisherigen ungünstigen Verlauf und die Einschränkungen – massgeblich, aber nicht überwiegend – me dizinalfremde Faktoren sowie die bisher ungenügende Behandlung der Panik störung verantwortlich (S. 25 ).</w:t>
      </w:r>
    </w:p>
    <w:p>
      <w:r>
        <w:rPr>
          <w:b/>
        </w:rPr>
        <w:t>E. 007</w:t>
      </w:r>
    </w:p>
    <w:p>
      <w:r>
        <w:t>vom 28. Juli 2008 E. 3.3.1); d ie diesbezüglichen Ausfüh rungen der Gutachter der MEDAS Y.___</w:t>
      </w:r>
    </w:p>
    <w:p>
      <w:r>
        <w:t>(Urk. 7/65 S.</w:t>
      </w:r>
    </w:p>
    <w:p>
      <w:r>
        <w:t>32) sind daher nicht von Relevanz .</w:t>
      </w:r>
    </w:p>
    <w:p>
      <w:r>
        <w:t>Hinsichtlich der Agoraphobie mit Panikstörung schliesslich vermag nicht einzu leuchten, dass die Gutachter der MEDAS Y.___</w:t>
      </w:r>
    </w:p>
    <w:p>
      <w:r>
        <w:t>insofern von einer ein schränkenden Auswirkung dieser Störung auf das Leistungsvermögen ausgin gen, als es der Beschwerdeführerin – bei 100%iger Arbeitsfähigkeit in einer entsprechend angepassten Tätigkeit – unzumutbar sei, den Arbeitsweg alleine zu b ewältigen und (auch nur kurzzeitig) alleine zu arbeiten (Urk. 7/65 S. 42 ). Angesichts der Tatsache, dass die Beschwerdeführerin, die nicht Auto fährt (Urk. 7/31 S. 8) , imstande ist, die alle zwei Wochen stattfindenden Konsultatio nen bei ihrer Psychiaterin Dr. Z.___ selbständig wahrzunehmen und dementsprechend den Weg zwischen ihrem Wohnort in G.___ und der Praxis der genannten Ärztin in H.___</w:t>
      </w:r>
    </w:p>
    <w:p>
      <w:r>
        <w:t>alleine mit öffentlichen Verkehrsmit teln (Zug und/oder Bus )</w:t>
      </w:r>
    </w:p>
    <w:p>
      <w:r>
        <w:t>zu bewältigen (Urk. 7/31 S. 14) , ist davon auszugehen, dass sie auch in der Lage ist, sich ohne Begleitung an ei nen Arbeitsplatz und wieder nach Hause zu begeben sowie bei der Arbeit zu mindest zeitweise alleine zu sein . E ine relevante Einschränkung der Arbeitsfä higkeit aufgrund der Agoraphobie mit Panikstörung ist im Übrigen auch des halb zu verneinen , weil die</w:t>
      </w:r>
    </w:p>
    <w:p>
      <w:r>
        <w:t>– durchaus über Ressourcen verfügende (Urk. 7/65 S. 32) – Beschwerdeführerin , die sozial gut integriert ist und häufige Kontakt zu zwei sehr guten Freund inn en, zu Kollegen und Kolleginnen sowie zu ihren Nachbarn pflegt (Urk. 7/65 S. 32, Urk. 7/11 S. 3, Urk. 7/31 S. 8) , imstande ist, ein- bis zweimal pro Jahr</w:t>
      </w:r>
    </w:p>
    <w:p>
      <w:r>
        <w:t>(in der Regel) mit dem Zug oder Flugzeug nach I.___</w:t>
      </w:r>
    </w:p>
    <w:p>
      <w:r>
        <w:t>zu reisen (Urk. 7/31</w:t>
      </w:r>
    </w:p>
    <w:p>
      <w:r>
        <w:t>S. 6 und S. 9 ) und Freizeitaktivitäten wie etwa Kino besuche wahrzunehmen</w:t>
      </w:r>
    </w:p>
    <w:p>
      <w:r>
        <w:t>(Urk. 7/ 31 S. 8) . 4.3</w:t>
      </w:r>
    </w:p>
    <w:p>
      <w:r>
        <w:t>Nach dem Gesagten ergibt sich, dass die Beschwerdeführerin</w:t>
      </w:r>
    </w:p>
    <w:p>
      <w:r>
        <w:t>– selbst unter der Annahme, dass ihre psychisch en Beschwerden lediglich teilweise durch un günstige psychosoziale Faktoren bedingt seien (Urk. 7/31 S. 25) – weder aus psychischer noch aus physischer Sicht eine invalidenversicherungsrechtlich re levante Einschränkung der Arbeitsfähigkeit aufweist. Die von der IV-Stelle verfügte Leistungsverweigerung erweist sich demnach als rechtens.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900.-- der Beschwerdeführerin aufzuer legen, Das Gericht erkennt: 1.</w:t>
      </w:r>
    </w:p>
    <w:p>
      <w:r>
        <w:t>Die Beschwerde wird abgewiesen. 2.</w:t>
      </w:r>
    </w:p>
    <w:p>
      <w:r>
        <w:t>Die Gerichtskosten von Fr. 900 .-- werden der Beschwerdeführerin auferlegt. Rechnung und Einzahlungsschein werden der Kostenpflichtigen nach Eintritt der Rechtskraft zuge 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