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IV.2015.00353 vom 31. August 2016</w:t>
      </w:r>
    </w:p>
    <w:p>
      <w:r>
        <w:t>ZH Sozialversicherungsgericht, 2016-08-31, DE</w:t>
      </w:r>
    </w:p>
    <w:p>
      <w:r>
        <w:rPr>
          <w:b/>
        </w:rPr>
        <w:t xml:space="preserve">Quelle: </w:t>
      </w:r>
      <w:r>
        <w:t>https://mcp.opencaselaw.ch/entscheid/zh_sozialversicherungsgericht_IV.2015.00353</w:t>
      </w:r>
    </w:p>
    <w:p>
      <w:r>
        <w:t>FR: ZH_SOZIALVERSICHERUNGSGERICHT IV.2015.00353 du 31 août 2016</w:t>
      </w:r>
    </w:p>
    <w:p>
      <w:r>
        <w:t>IT: ZH_SOZIALVERSICHERUNGSGERICHT IV.2015.00353 del 31 agosto 2016</w:t>
      </w:r>
    </w:p>
    <w:p>
      <w:pPr>
        <w:pStyle w:val="Heading2"/>
      </w:pPr>
      <w:r>
        <w:t>Erwägungen</w:t>
      </w:r>
    </w:p>
    <w:p>
      <w:r>
        <w:rPr>
          <w:b/>
        </w:rPr>
        <w:t>E. 1</w:t>
      </w:r>
    </w:p>
    <w:p>
      <w:r>
        <w:t>X.___ , geboren 1960, arbeitete seit dem 20. Mai 1999 beim Spital Z.___</w:t>
      </w:r>
    </w:p>
    <w:p>
      <w:r>
        <w:t>als Mitarbeiterin Hotellerie zu einem Pensum von 50 % (Urk. 7/15). Wegen eines seit Jahren bestehenden Nierenleidens meldete sie sich am 4. Oktober 2013 (Posteingang) bei der Invalidenversicherung zum Leistungsbezug an (Urk. 7/8). Die Sozialversicherungsanstalt des Kantons Zürich, IV-Stelle, nahm d ie von der BVK Personalvorsorge des Kantons Zürich in Auftrag gegebene n</w:t>
      </w:r>
    </w:p>
    <w:p>
      <w:r>
        <w:t>vertrauensärztlichen Gutachten von Dr. med. A.___ , Fachärztin FMH für Innere Medizin, vom 4. September 2013 (Urk. 7/12) und vom 28. April 2014 (Urk. 7/18) zu den Akten . Ausserdem holte sie den Arbeitgeberbericht des Spitals Z.___ vom 30. Oktober 2013 (Urk. 7/15) sowie d ie Arztbericht e</w:t>
      </w:r>
    </w:p>
    <w:p>
      <w:r>
        <w:t>von Dr. med.</w:t>
      </w:r>
    </w:p>
    <w:p>
      <w:r>
        <w:t>B.___ , Innere Medizin und Nephrologie FMH , vom 17. Oktober 2013 (Urk. 7/14) und vom 13. Mai 2014 (Urk. 7/20) ein. Am 27. November 2013 teilte die IV-Stelle der Ver sicherten mit, dass aufgrund ihres Gesund heitszustan des zurzeit keine beruf lichen Eingliederungsmassnahmen möglich seien (Urk. 7/16). Am 27. August 2014 nahm die IV-Stelle eine Abklärung im Haushalt der Versicherten vor (vgl. Abklärungsbericht vom 9. Oktober 2014, Urk. 7/29). In der Folge holte sie den weiteren Arztbericht von Dr. B.___ vom 15. Novem ber 2014 ein (Urk. 7/31). Mit Vorbescheid vom 4. Dezember 2014 stellte die IV-Stelle X.___ die Abweisung des Leistungsbegehrens in Aussicht (Urk. 7/34). Gegen diesen Vorbescheid erhob X.___ durch die AXA-ARAG Rechtsschutz AG am 19. Januar 2015 Einwand (Urk. 7/38). Die Abklärungsper son der IV-Stelle nahm zu den gegen den Abklärungsbericht Haushalt vom 9. Oktober 2014 erhobenen Einwendungen am 18. Februar 2015 Stellung (Urk. 7/39/3-4). Mit Verfügung vom 19. Februar 2015 wies die IV-Stelle das Leis tungsbegehren ab, da der Invaliditätsgrad lediglich 32 % (Anwendung der gemischten Methode; Erwerbsbereich: Anteil 55 %, Einschränkung 55 %; Haus halt: Anteil 45 %, Einschränkung: 4%) betrage und somit kein Rentenanspruch bestehe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Die von einer qualifizierten Person durchgeführte Abklärung vor Ort (nach Mass gabe des Art. 69 Abs. 2 der Verordnung über die Invalidenversicherung [ IVV ] ; vgl. auch Rz . 3084 ff. des Kreisschreibens des BSV über Invalidität und Hilflosigkeit in der Invalidenversicherung [KSIH]) stellt für gewöhnlich die geeignete und genügende Vorkehr zur Bestimmung der gesundheitlichen Ein schränkung im Haushalt dar (Urteil des Bundesgerichts 9C_201/2011 vom 5. September 2011 E. 2, in: SVR 2012 IV Nr. 19 S. 86). Einer ärztlichen Fach person ,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w:t>
      </w:r>
    </w:p>
    <w:p>
      <w:r>
        <w:rPr>
          <w:b/>
        </w:rPr>
        <w:t>E. 1.6</w:t>
      </w:r>
    </w:p>
    <w:p>
      <w:r>
        <w:t>Die Arbeitsunfähigkeit im Sinne von Art. 28 Abs. 1 lit . b IVG (bis 31. Dezember 2007: Art. 29 Abs. 1 lit . b IVG) entspricht der Einbusse an funktionellem Leis tungsvermögen im bisherigen Beruf oder Aufgabenbereich (Art. 6 ATSG; BGE 105 V 156 E. 2a). Bei der Bemessung der Invalidität von im Haushalt tätigen Versicherten ist die Schadenminderungspflicht von erheblicher Relevanz. Nach der Rechtsprechung ist dabei vom Grundsatz auszugehen, dass einem Leis 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 gende Mithilfe von Familienangehörigen geht daher weiter als die ohne Gesundheitsschädigung üblicherweise zu erwartende Unterstützung. Geht es um die Mitarbeit von Familienangehörigen, ist danach zu fragen, wie sich eine ver nünftige Familiengemeinschaft einrichten würde, wenn keine Versicherungs leistungen zu erwarten wären. Dabei darf nach der Rechtsprechung unter dem Titel der Schadenminderungspflicht nicht etwa die Bewältigung der Haushalttä tigkeit in einzelnen Funktionen oder insgesamt auf die übrigen Familienmit glieder überwälzt werden mit der Folge, dass gleichsam bei jeder festgestellten Einschränkung danach gefragt werden müsste, ob sich ein Familienmitglied fin 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 9 zu Art. 272 ZGB; Bräm / Hasenböhler , Zürcher Kommentar, 3. Aufl., Zürich 1998, N. 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 haltbereich davon auszugehen, was in der sozialen Realität üblich und zumut bar ist, unabhängig davon, ob eine Mithilfe rechtlich durchsetzbar ist (BGE 133 V 504 E. 4.2 mit Hinweisen; Urteil des Bundesgerichts 8C_729/2009 vom 30. November 2009 E. 4.1-3). 2.</w:t>
      </w:r>
    </w:p>
    <w:p>
      <w:r>
        <w:rPr>
          <w:b/>
        </w:rPr>
        <w:t>E. 2</w:t>
      </w:r>
    </w:p>
    <w:p>
      <w:r>
        <w:t>Es sei der Beschwerdeführerin mindestens eine halbe Rente gestützt auf einen Invaliditätsgrad von mindestens 50 % zuzusprechen.</w:t>
      </w:r>
    </w:p>
    <w:p>
      <w:r>
        <w:rPr>
          <w:b/>
        </w:rPr>
        <w:t>E. 2.1.1</w:t>
      </w:r>
    </w:p>
    <w:p>
      <w:r>
        <w:t>Gemäss dem Gutachten von Dr. A.___ vom 4. September 2013 (Urk. 7/12) bestehen bei der Beschwerdeführerin eine (1.) membrano -prolifera tive Glomerulonephritis Typ 1 mit rezidivierendem nephrotischem Syndrom, dialysepflichtig sei t</w:t>
      </w:r>
    </w:p>
    <w:p>
      <w:r>
        <w:rPr>
          <w:b/>
        </w:rPr>
        <w:t>E. 2.1.2</w:t>
      </w:r>
    </w:p>
    <w:p>
      <w:r>
        <w:t>Gemäss dem Gutachten von Dr. A.___ vom 28. April 2014 (Urk. 7/18) hat sich das Befinden der Beschwerdeführerin seit der letzten Begutachtung nicht verändert. Sie arbeite zu einem Pensum von 25 % in ihrer angestammten Tätigkeit, d.h. sie arbeite an zwei halben Tagen während 4 Stunden. Dies ent spreche ihrer aktuellen Arbeitsfähigkeit. Eine Steigerung sei bis zu einer Trans plantation nicht zu erwarten. Mehr als 10 Wochenstunden könne die Beschwer deführerin nicht leisten. Der berufliche Wiedereinstieg sei im Rahmen der Mög lichkeiten erfolgt. Es sei sehr wichtig, den Arbeitsplatz der Beschwerdeführerin zu erhal ten, da sich so die Prognose verbessere. Medizinisch sei die Beschwer deführerin bestens betreut. Es gebe keine medizinalfremden Gründe, welche die Arbeitsfähigkeit erschweren würden.</w:t>
      </w:r>
    </w:p>
    <w:p>
      <w:r>
        <w:rPr>
          <w:b/>
        </w:rPr>
        <w:t>E. 2.2.1</w:t>
      </w:r>
    </w:p>
    <w:p>
      <w:r>
        <w:t>Laut dem Arztbericht von Dr. B.___ vom 17. Oktober 2013 (Urk. 7/14) beste hen bei der Beschwerdeführerin mit Auswirkung auf die Arbeitsfähigkeit eine membrano -proliferative Glomerulonephritis , eine dialysebedürftige N ierenin suffizienz , eine renale Anämie und eine arterielle Hypertonie sowie ohne Aus wirkung auf die Arbeitsfähigkeit eine Gicht. Die Beschwerde führerin könne nicht länger als 3 Stunden am Stück arbeiten. Die bisherige Tätigkeit sei ihr noch 2 bis 3 Mal pro Woche halbtags zumutbar. Körperlich sei sie nur noch leicht belastbar. Eine Besserung könne allenfalls nur mit einer Transplantation erzielt werden. In diesem Umfang sei die Beschwerdeführerin seit Oktober 2013 arbeitsfähig. In der Zeit von Dezember 2012 bis Oktober 2013 sei die Ein schränkung grösser gewesen.</w:t>
      </w:r>
    </w:p>
    <w:p>
      <w:r>
        <w:rPr>
          <w:b/>
        </w:rPr>
        <w:t>E. 2.2.2</w:t>
      </w:r>
    </w:p>
    <w:p>
      <w:r>
        <w:t>Diese Einschätzung bestätigte Dr. B.___ i n den Bericht en vom 13. Mai 2014 (Urk. 7/20) und vom 15. November 2014 (Urk. 7/31). Der Verlauf sei stabil, es werde weiterhin drei Mal pro Woche eine Dialyse durchgeführt. Bis zur Durch führung einer Transplantation könne nicht mit einer Besserung gerechnet wer den.</w:t>
      </w:r>
    </w:p>
    <w:p>
      <w:r>
        <w:rPr>
          <w:b/>
        </w:rPr>
        <w:t>E. 2.3.1</w:t>
      </w:r>
    </w:p>
    <w:p>
      <w:r>
        <w:t>Gemäss dem Abklärungsbericht Haushalt der Beschwerdegegnerin vom 9. Oktober 2014 (Urk. 7/29) hätte die Beschwerdeführerin bei guter Gesundheit weiterhin ihr ursprüngliches Arbeitspensum von 50 % beim Spital Z.___ in der Reinigung beibehalten. Daneben würde sie die Reinigungsarbeiten in einem Pri vathaushalt</w:t>
      </w:r>
    </w:p>
    <w:p>
      <w:r>
        <w:t>weiterführen , so dass sie nach wie vor insgesamt auf ein Arbeits pensum von rund 55 % kommen würde . Die restliche Zeit wäre sie im Haushalt tätig. Die Beschwerdeführerin habe zwar den Wunsch geäussert, dass sie mehr hätte arbeiten wollen, die realistischen Chancen auf einen Ausbau der Erwerbs tätigkeit seien aber klein gewesen und die Beschwerdeführerin habe vor Eintritt des Gesundheitsschadens auch keine Stellenbemühungen durchgeführt, obwohl ihr Ehemann bereits seit 2006 nicht mehr erwerbstätig sei und Invaliden leistun gen der 1. und 2. Säule beziehe. Das Ehepaar sei damit schon seit längerer Zeit auf ein höheres Einkommen angewiesen, weshalb die Qualifikation gestützt auf die bisherige Erwerbsbiografie und die aktuelle Familiensituation vorzunehmen sei. Der Beschwerdeführerin könne im Rahmen der Mitwirkungs- und Schaden minderungspflicht zugemutet werden, die anfallenden Arbeiten im Haushalt in Etappe n verteilt auf mehrere Tage auszuführen. Zudem könne dem Ehemann zugemutet werden, die Beschwerdeführerin bei schweren körperlichen Arbeiten zu entlasten. Ausserdem lebten der Sohn und die Schwiegertochter im gemein samen Haushalt. Der Ehemann habe angegeben, es sei kulturell durchaus üblich, dass sich die Schwiegertochter mehrheitlic h um den Haushalt kümmere. Dies wäre auch bei guter Gesundheit der Beschwerdeführerin der Fall. Der Bereich Haushaltführung sei mit 3 % zu gewichten und die Beschwerdeführerin erleide hier keine Einschränkung. Sie weise keine kognitiven Beeinträch tigungen auf und vermöge planerische und organisatorische Angelegenheiten weiterhin durchzuführen. Auch i m Bereich Ernährung, welcher mit 50 % zu gewichten sei, bestehe keine Einschränkung. Der Grossteil der Arbeiten erfolge durch die Schwiegertochter, was der Arbeitsaufteilung vor Eintritt des Gesund heitsscha dens entspreche. Der Beschwerdeführerin selber wären die Arbeiten in diesem Bereich weiterhin vollumfänglich möglich, sie benötige einfach etwas mehr Zeit und Erholung. Im mit 20 % zu gewichtenden Bereich Wohnungs pflege bestehe ebenfalls keine Einschränkung. Diese Arbeiten seien bereits vor Eintritt des Gesundheits schadens zwischen der Beschwerdeführerin und der Schwieger tochter aufgeteilt worden. Die leichten Reinigungsarbeiten könne die Beschwer deführerin weiterhin selber täglich vornehmen. Im Übrigen sei es dem Ehemann, dem Sohn und der Schwiegertochter zumutbar, die Beschwerde führerin entspre chend zu entlasten. Der Bereich Einkauf und weitere Besorgungen sei mit</w:t>
      </w:r>
    </w:p>
    <w:p>
      <w:r>
        <w:rPr>
          <w:b/>
        </w:rPr>
        <w:t>E. 2.3.2</w:t>
      </w:r>
    </w:p>
    <w:p>
      <w:r>
        <w:t>In ihrer ergänzenden Stellungnahme vom 18. Februar 2015 (Urk. 7/39/3-4) führte die Abklärungsperson der Beschwerdegegnerin aus, bei der Abklärung vor Ort sei die berufliche und soziale Situation der Beschwerdeführerin detail liert besprochen und schriftlich festgehalten worden. Bei der Beschwerde führe rin sei auch zu berücksichtigen, dass sie in einer relativ kleinen 4 Zimmer woh nung lebe und weder betreuungsbedürftige Kinder, Haustiere noch einen Garten habe. Kritisch betrachtet müsse festgehalten werden, dass die Beschwerdeführe rin dafür kaum ei nen einem 45%igen Arbeitspensum ent sprechenden Zeitauf wand betreiben müsse, welcher mithin 18,9 Stunden pro Woche (45 % von 42 Stunden) betrage. Angesichts der Tatsache, dass die Beschwerdeführerin mit Eh e mann, Sohn und Schwiegertochter im gleichen Haushalt lebe, müsse die Mitwirkungs- und Schadenminderungspflicht auch entsprechend hoch ausfal len. Es sei sodann auch auf die aktuelle Situation abzustellen , wogegen allfäl lige zukünftige Veränderungen wie der Auszug des Sohnes und der Schwieger tochter nach deren Niederkunft nicht zu berück sichtigen seien .</w:t>
      </w:r>
    </w:p>
    <w:p>
      <w:r>
        <w:rPr>
          <w:b/>
        </w:rPr>
        <w:t>E. 2.4</w:t>
      </w:r>
    </w:p>
    <w:p>
      <w:r>
        <w:t>Laut der S tellungnahme von Dr. med. C.___ vom Regionalen Ärztlichen Dienst (RAD) der Beschwerdegegnerin vom 1. Dezember 2014 (Urk. 7/33/5) ist bei unveränderter Diagnose einer dialysepflichtigen Niereninsuffizienz und kon trollbedürftiger Hypertonie weiterhin eine 25%ige Arbeitsfähigkeit für alle Tätigkeiten bis zu Nierentransplantation aus versicherungsmedizinischer Sicht aufgrund der vorliegenden krankheitsbedingten Müdigkeit und verminderten Belastbarkeit nachvollziehbar. Von einer Steigerung könne frühestens ein Jahr nach einer Nierentra nsplantation (bei gutem Verlauf) ausgegangen werden. 3. 3 .1</w:t>
      </w:r>
    </w:p>
    <w:p>
      <w:r>
        <w:t>Es ist vorliegend unstrittig, dass die Beschwerdeführerin ohne Gesundheits scha den im Umfang von 55 % erwerbstätig wäre und sich zu 45 % den Aufgaben im Haushalt widmen würde. Gemäss Urteil der zweiten Kammer des Europäischen Gerichtshofs für Menschenrechte (EGMR) in Sachen Di Trizio gegen die Schweiz vom 2. Februar 2016 (7186/09) verletzte die Anwendung der gemischten Invali ditätsbemessungsmethode in der Invalidenversicherung bei einer Versicherten, welche ohne gesundheitliche Einschränkungen nach der Geburt ihrer Kinder nur noch teilzeitlich erwerbstätig gewesen wäre und deshalb im Rentenrevisions verfahren ihren Anspruch auf eine Invalidenrente verlor, Art. 14 EMRK (Diskri minierungsverbot) in Verbindung mit Art. 8 EMRK (Recht auf Achtung des Pri vat- und Familienlebens). Ob und gegebenenfalls inwiefern das genannte Urteil des EGMR Auswirkungen auf die Rechtsprechung zur Invalidenversicherung nach der gemischten Methode zur Folge haben wird, ist zurzeit noch ungewiss. D ie Beschwerdeführerin hat betreffend die Anwendung der gemischten Methode an sich keine Rüge erhoben (vgl. Urteil des Bundesgerichts 8C_940 vom 19. April 2016 E. 5 mit Hinweisen). Es verhält sich vorliegend auch nicht so, dass die Beschwerdeführerin wegen der Wahrnehmung von Betreuungsaufgaben gegenüber Familienmitgliedern lediglich eine Teilzeiterwerbstätigkeit ausgeübt h ätte . Es ist somit nicht ersichtlich, inwiefern die Anwendung der gemischten Methode zu einer Verletzung des Rechts auf Achtung des Privat- und Familien lebens führen könnte . Die Invaliditätsbemessung ist demnach vorliegend wei terhin nach der gemischten Methode vorzunehmen.</w:t>
      </w:r>
    </w:p>
    <w:p>
      <w:r>
        <w:rPr>
          <w:b/>
        </w:rPr>
        <w:t>E. 3</w:t>
      </w:r>
    </w:p>
    <w:p>
      <w:r>
        <w:t>Eventualiter sei die Sache an die Beschwerdegegnerin zurü ckzuweisen, damit diese weitere Abklärungen zum medizinischen Sachverhalt und zur Frage der Einschränkung im Haushalt vorzunehmen sowie ein poly diszipli näres Gutachten einzuholen habe.</w:t>
      </w:r>
    </w:p>
    <w:p>
      <w:r>
        <w:rPr>
          <w:b/>
        </w:rPr>
        <w:t>E. 3.2</w:t>
      </w:r>
    </w:p>
    <w:p>
      <w:r>
        <w:t>Die Beschwerdeführerin übt ihre angestammte Erwerbstätigkeit als Mitarbeiterin Hotellerie beim Spital Z.___ noch im Umfang eines 25%-Pensums aus, womit sie die von den Ärzten attestierte Restarbeits fähigkeit vollumfänglich aus schöpft. Eine Besserung halten die Ärzte nur für möglich, wenn eine Nieren tran splantation durchgeführt werden kann . Die Beschwerde gegnerin ist so mit zu Recht davon ausgegangen, dass die Beschwerdeführerin ihre Resta rbeits fähig keit in der angestammten Tätigkeit und am bisherigen Arbeitsplatz verwerten kann .</w:t>
      </w:r>
    </w:p>
    <w:p>
      <w:r>
        <w:t>Der auf dieser Annahme basierende Ein kommensvergleich</w:t>
      </w:r>
    </w:p>
    <w:p>
      <w:r>
        <w:t>ergibt für den Erwerbsbereich eine Einkommenseinbusse bzw. einen ungewichteten</w:t>
      </w:r>
    </w:p>
    <w:p>
      <w:r>
        <w:t>Invalidi tätsgrad von 55 % .</w:t>
      </w:r>
    </w:p>
    <w:p>
      <w:r>
        <w:rPr>
          <w:b/>
        </w:rPr>
        <w:t>E. 3.3</w:t>
      </w:r>
    </w:p>
    <w:p>
      <w:r>
        <w:t>Strittig ist dagegen, in welchem Umfang die Beschwerdeführerin bei der Erledi gung ihrer Aufgaben im Haushalt eingeschränkt ist. Die Beschwerde führerin lässt hierzu geltend machen, die Ermittlung der Einschränkung im Haushalt sei willkürlich erfolgt. Sie stehe in eklatantem Widerspruch zur ärzt lichen Einschät zun g, wonach die Beschwerdeführerin in sämtlichen Tätigkeiten zu 75 % arbeitsunfähig sei. Dies sei vor allem stossend, weil konkret die Arbeiten im Beruf (Hotellerie im Spital Z.___ ) sich nicht gross von den Arbeiten im Haushalt unterscheiden würden. Es sei auch nirgends ersichtlich, dass die Abklärungs person der Beschwerde gegnerin über die erforderlichen fachlichen Kompetenzen verfüge. Es seien sodann im Abklärungsbericht sämtliche Auf gabengebiete in groteskem Ausmass der Schadenminderungs pflicht unter worfen worden. Dabei sei überhaupt nicht berücksichtigt worden, dass der Ehemann IV-Rentner und aufgrund seines physischen Leidens ausserstande sei, weitest gehend im Haus halt Hilfestellungen zu leisten. Es sei weder die Schwanger schaft der Schwie gertochter berücksichtigt worden noch der Umstand, dass der Sohn und die Schwiegertochter geplant hätten, aus dem elterlichen Haushalt auszuziehen. Die Beschwerdeführerin habe damit keine Hilfestellung im Haushalt und vieles bleibe liegen. Im Aufgabenbereich Ernährung erleide sie sehr wohl eine massive Einschrän kung und diese Aufgaben könnten auch nicht einfach alle der Schwiegertochter angelastet werden. Es sei hier von einer mindestens 50%igen Einschränkung auszugehen. Dasselbe Vorgehen sei in den Bereichen Woh nungspflege , den Einkäufen und der Betreuung von Kindern im Abklärungsbe richt festgehalten worden. Es sei willkürlich und daher unbeachtlich und berücksichtige überhaupt nicht den geschilderten Sachverhalt seitens der Beschwerdeführerin. Es sei auch hinsichtlich der Statusfrage, wonach die Beschwerdeführerin als zu 45 % im Haushalt tätig qualifiziert werde, schlicht stossend, dass sie in keinem Auf gabengebiet ausser der Wäsche und Kleider pflege , welche auch zu tief taxiert worden sei, Haushaltarbeiten verrichten solle. Der Haushaltsbericht der Beschwerdegegnerin sei daher aus dem Recht zu wei sen und es seien neue Abklärungen über die Arbeitsfähigkeit der Beschwerde führerin im Haushalt vorzunehmen (Urk. 1). 4.</w:t>
      </w:r>
    </w:p>
    <w:p>
      <w:r>
        <w:rPr>
          <w:b/>
        </w:rPr>
        <w:t>E. 4</w:t>
      </w:r>
    </w:p>
    <w:p>
      <w:r>
        <w:t>Es sei ein zweiter Schriftenwechsel einzuholen.“</w:t>
      </w:r>
    </w:p>
    <w:p>
      <w:r>
        <w:t>Die Beschwerdegegnerin ersuchte am 6. Mai 2015 (Urk. 6) um Abweisung der Beschwerde, was der Beschwerdeführerin am 11. Mai 2015 mitgeteilt wurde (Urk. 8). 3.</w:t>
      </w:r>
    </w:p>
    <w:p>
      <w:r>
        <w:t>Auf die Vorbringen der Parteien und die eingereichten Akten wird, soweit erfor derlich, in den nachfolgenden Erwägungen eingegangen. Das Gericht zieht in Erwägung: 1.</w:t>
      </w:r>
    </w:p>
    <w:p>
      <w:r>
        <w:rPr>
          <w:b/>
        </w:rPr>
        <w:t>E. 4.1</w:t>
      </w:r>
    </w:p>
    <w:p>
      <w:r>
        <w:t>Soweit die Beschwerdeführerin geltend macht, es könne nicht angehen, dass Versicherte in Mehrpersonenhaushalten unter dem Titel Schadenminderungs pflicht gegenüber einer alleine lebenden Hausfrau benachteiligt würden, ist festzuhalten, dass gemäss ne uster bundesgerichtlicher Rechtsprechung ein Ein personenhaushalt ohne Betreuungsaufgaben nicht als Aufgabenbereich anzuer kennen ist und in einem solchen Fall der Invaliditätsgrad der proportionalen Einschränkung im erwerblichen Bereich entspricht und damit den versicherten Bereich, welcher durch das hypothetische Teilzeitpensum definiert wird, nicht übersteigen kann ( zur Publikation vorgesehene s Urteil des Bundesgeric hts 9C_178/2015 vom 4. Mai 2016, E. 7.3)</w:t>
      </w:r>
    </w:p>
    <w:p>
      <w:r>
        <w:rPr>
          <w:b/>
        </w:rPr>
        <w:t>E. 4.2</w:t>
      </w:r>
    </w:p>
    <w:p>
      <w:r>
        <w:t>Der Abklärungsbericht vom 9. Oktober 2014 (Urk. 7/29) wurde von einer Abklä rungsperson der Beschwerdegegnerin in Kenntnis der örtlichen und räumli - chen Verhältnisse sowie der sich aus den Diagnosen ergebenden Einschrän - kungen</w:t>
      </w:r>
    </w:p>
    <w:p>
      <w:r>
        <w:t>- insbesondere auch durch die drei Mal pro Woche durchgeführte Dia - lyse - erstellt. Die Abklärungsperson berücksichtigte dabei die Angaben der Be - schwer deführerin sowie ihres Ehemannes und begründete ihre Einschätzung ausführ lich, plausibel und nachvollziehbar. Der Abklärungsbericht ist entspre - chend voll beweiskräftig (vgl. E. 1.5).</w:t>
      </w:r>
    </w:p>
    <w:p>
      <w:r>
        <w:rPr>
          <w:b/>
        </w:rPr>
        <w:t>E. 4.3</w:t>
      </w:r>
    </w:p>
    <w:p>
      <w:r>
        <w:t>Den Vorbringen der Beschwerdeführerin zu den einzelnen Punkten des Abklä rungsberichtes ist entgegenzuhalten, dass die Abklärungsperson lediglich die rechtsprechungsgemäss übliche M ithilfe des Ehemannes, de s volljährigen Soh nes und der Schwiegertochter berücksichtigte, was nicht zu beanstanden ist (E. 1.6). Es trifft im Weiteren auch nicht zu, dass im Abklärungsbericht sämtliche Aufgaben der Schwiegertochter bzw. dem Ehemann angelastet werden, sondern es geht daraus hervor, dass ein grösserer Teil der Aufgaben im Haushalt nicht aus gesundheitsb edingten Gründen nicht von der Beschwerde führerin ausge führt werden , sondern weil dies der bereits vor Eintritt des Gesundheitsschadens gelebten Aufgabenteilung entspricht.</w:t>
      </w:r>
    </w:p>
    <w:p>
      <w:r>
        <w:rPr>
          <w:b/>
        </w:rPr>
        <w:t>E. 4.4</w:t>
      </w:r>
    </w:p>
    <w:p>
      <w:r>
        <w:t>Die ärztlichen Einschätzungen</w:t>
      </w:r>
    </w:p>
    <w:p>
      <w:r>
        <w:t>sind mit der Einschätzung der Abklärungsperson vereinbar. Die Ärzte beschränkten sich auf die Einschätzung der Arbeitsun fä higkeit im Erwerbsbereich und hatten dabei zu berücksichtigten, dass einerseits die zeitliche Verfügbarkeit der Beschwerdeführerin wegen der drei Mal pro Woche notwendigen Dialyse eingeschränkt ist und nach der Dialyse auch eine erhöhte Müdigkeit auftritt. Immerhin gilt es allerdings zu berück sichtigen, dass die Beschwerdeführerin entgegen der ursprünglichen Ein schätzung von Dr. A.___ in der Lage ist, vier Stunden an einem Tag zu arbeiten und ihre Arbeitszeit nicht auf k leinere Tranchen verteilen muss.</w:t>
      </w:r>
    </w:p>
    <w:p>
      <w:r>
        <w:t>Unter Berücksichtigung der Mithilfe des Ehemannes, des Sohnes und der Schwiegertochter sowie des Umstandes, dass die Beschwerdeführerin bei der Aufteilung der Hausarbeiten wesentlich freier i st als am Arbeitsplatz , sie insbesondere vermehrte Pausen einschalten kann, scheint die Einschätzung plausibel, wonach die Beschwerde führerin bei der Ausübung der Tätigkeiten im Haushalt nur geringfügig einge schränkt ist.</w:t>
      </w:r>
    </w:p>
    <w:p>
      <w:r>
        <w:rPr>
          <w:b/>
        </w:rPr>
        <w:t>E. 4.5</w:t>
      </w:r>
    </w:p>
    <w:p>
      <w:r>
        <w:t>Damit ist gestützt auf den Haushaltsabklärungsbericht der Beschwerdegegnerin vom</w:t>
      </w:r>
    </w:p>
    <w:p>
      <w:r>
        <w:rPr>
          <w:b/>
        </w:rPr>
        <w:t>E. 5</w:t>
      </w:r>
    </w:p>
    <w:p>
      <w:r>
        <w:t>November 2012, ein (2.) sekundärer Hyperparathyreoi dismus , eine (3.) renale Anämie, eine (4.) Adipositas, eine (5.) Hypercholester i nämie, ein (6.) Status nach Gichtarthritis rechtes Grosszehen grundgelenk am 15. Dezember 2012, eine (7.) Nebennierenrindeninsuffizienz, eine (8.) chronische Hepatitis B sowie eine (9.) Sigmadivertikulose . Die Beschwerdeführerin sei seit 1996 nierenkrank. Die Ursache der Erkrankung sei eine Nierenentzündung gewesen, welche immer wieder zu Rückfällen geführt habe. Bis am 5. November 2012 habe die Krankheit mit Cortison und den üblichen Medikamenten behan delt werden können, seither werde drei Mal pro Woche eine Dialyse durchge führt. Als F olgen der Nierenerkrankung und der Dialyse leide die Beschwerde führerin an erhöhten Cholesterin- und Harnsäurewerten und sie habe deshalb am 15. Dezember 2012 einen Gichtanfall erlitten. Durch die jahrelange Corti sontherapie habe sich eine Unterfunktion der Nebennierenrinde entwickelt. Die Beschwerdeführerin klage über Müdigkeit und Erschöpfung nach der Dialyse. Es werde deshalb geplant, dass sie morgens arbeiten gehen und die Dialyse am Nachmittag erhalten werde. Von ihrer körperlichen Verfassung und ihrer Mus kelstruktur</w:t>
      </w:r>
    </w:p>
    <w:p>
      <w:r>
        <w:t>her sollte eine 25%ige Arbeitsfähigkeit, verteilt auf 5 Tage, möglich sein. Die Beschwerdeführerin habe den Wunsch, zu arbeiten und die Prognose sei gemäss behandelndem Arzt insbesondere im Hinblick auf die geplante Transplantation bei Erhaltung einer Restarbe itsfähigkeit günstiger. Aktuell könne die Arbeitsfähigkeit der Beschwerdeführerin als Mitarbeiterin in der Hotellerie des Spitals Z.___ damit auf 25 % festgelegt werden. Sie könne wäh rend 10 Stunden pro Woche, verteilt auf fünf Tage, leichte Reinigungs arbeiten erledigen. Das Heben schwerer Gewichte über 5 kg sei zu vermeiden und ebenso sei die Bedienung schwerer Maschinen nicht möglich. Es werde eine Nachun tersuchung nach sechs Monaten empfohlen.</w:t>
      </w:r>
    </w:p>
    <w:p>
      <w:r>
        <w:rPr>
          <w:b/>
        </w:rPr>
        <w:t>E. 7</w:t>
      </w:r>
    </w:p>
    <w:p>
      <w:r>
        <w:t>% zu gewichten. Hier bestehe keine Einschränkung. Die Grosseinkäufe erledige die Beschwerdeführerin zusammen mit dem Ehemann, wozu man das Auto benutze. Diese Mithilfe des Ehemannes sei in der heutigen Zeit durchaus üblich. Kleinere Einkäufe könne die Beschwerdeführerin sodann mit einem Einkaufswagen täti gen. Im mit 20 % zu gewichtenden Bereich Wäsche und Kleiderpflege vermöge die Beschwerdeführerin dank guter Einteilung und Organisation einen Grossteil der Arbeiten weiterhin durchzu führen. Die Sortierung der Wäsche und die Befüllung der Maschine seien ihr weiterhin möglich. Ebenso könne sie die Wäsche zum Trocknen aufhängen. Einzig bei den Bügelarbeiten sei sie deutlich reduziert. Während sie früher alles gebügelt habe, könne sie heute nur noch das Nötigste bügeln. Dafür könne eine Einschränkung von 20 % angerechnet wer den. In den Bereichen Betreuung von Kindern und anderen Familienangehöri gen sowie Verschiedenes würden von der Beschwerdeführerin keine regelmässi gen Aufgaben über nommen. Es könne deshalb weder eine Gewichtung noch eine Einschränkung berücksichtigt werden. Insgesamt erleide die Beschwerde führerin damit im Haushalt eine gesundheitsbedingte Einschränkung von 4 %.</w:t>
      </w:r>
    </w:p>
    <w:p>
      <w:r>
        <w:rPr>
          <w:b/>
        </w:rPr>
        <w:t>E. 9</w:t>
      </w:r>
    </w:p>
    <w:p>
      <w:r>
        <w:t>Oktober 2014</w:t>
      </w:r>
    </w:p>
    <w:p>
      <w:r>
        <w:t>(Urk. 7/29) von einer Einschränkung von 4 % im Aufga benbereich auszugehen . Insgesamt resultiert ein Invaliditätsgrad von 32 % (55 % von 55 % = 30 % im Erwerbsbereich und 4 % von 45 % = 2 % im Haushalt), womit kein Anspruch auf eine Invalidenrente besteht. Dies führt zur Abweisung der Beschwerde. 5.</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200.-- bis Fr. 1'000.--) auf Fr. 600.-- festzusetzen und der unterliegenden Beschwerdeführerin aufzuerlegen. Das Gericht erkennt: 1.</w:t>
      </w:r>
    </w:p>
    <w:p>
      <w:r>
        <w:t>Die Beschwerde wird abgewiesen. 2.</w:t>
      </w:r>
    </w:p>
    <w:p>
      <w:r>
        <w:t>Die Gerichtskosten von Fr. 600 .--</w:t>
      </w:r>
    </w:p>
    <w:p>
      <w:r>
        <w:t>werden</w:t>
      </w:r>
    </w:p>
    <w:p>
      <w:r>
        <w:t>der Beschwerdeführerin auferlegt. 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