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IV.2015.00296 vom 28. Dezember 2016</w:t>
      </w:r>
    </w:p>
    <w:p>
      <w:r>
        <w:t>ZH Sozialversicherungsgericht, 2016-12-28, DE</w:t>
      </w:r>
    </w:p>
    <w:p>
      <w:r>
        <w:rPr>
          <w:b/>
        </w:rPr>
        <w:t xml:space="preserve">Quelle: </w:t>
      </w:r>
      <w:r>
        <w:t>https://mcp.opencaselaw.ch/entscheid/zh_sozialversicherungsgericht_IV.2015.00296</w:t>
      </w:r>
    </w:p>
    <w:p>
      <w:r>
        <w:t>FR: ZH_SOZIALVERSICHERUNGSGERICHT IV.2015.00296 du 28 décembre 2016</w:t>
      </w:r>
    </w:p>
    <w:p>
      <w:r>
        <w:t>IT: ZH_SOZIALVERSICHERUNGSGERICHT IV.2015.00296 del 28 dicembre 2016</w:t>
      </w:r>
    </w:p>
    <w:p>
      <w:pPr>
        <w:pStyle w:val="Heading2"/>
      </w:pPr>
      <w:r>
        <w:t>Erwägungen</w:t>
      </w:r>
    </w:p>
    <w:p>
      <w:r>
        <w:rPr>
          <w:b/>
        </w:rPr>
        <w:t>E. 1</w:t>
      </w:r>
    </w:p>
    <w:p>
      <w:r>
        <w:t>November 2007 eine halbe sowie ab 1. Februar 2009 eine ganze Rente zu basierend auf einem Invaliditätsgrad von 50 % respektive 100 %</w:t>
      </w:r>
    </w:p>
    <w:p>
      <w:r>
        <w:t>( Urk. 7/220; vgl. auch Urk. 7/219).</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 in Bezie hung gesetzt zum Erwerbseinkommen, das sie erzielen könnte, wenn sie nicht in valid geworden wäre (sog. Valideneinkommen ).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Einkom mensvergleichs ; BGE 130 V 343 E. 3.4.2 mit Hinweisen).</w:t>
      </w:r>
    </w:p>
    <w:p>
      <w:r>
        <w:rPr>
          <w:b/>
        </w:rPr>
        <w:t>E. 1.3</w:t>
      </w:r>
    </w:p>
    <w:p>
      <w:r>
        <w:t>Wird das Invalideneinkommen auf der Grundlage von statistischen Durch - schnitts werten ermittelt, ist der entsprechende Ausgangswert allenfalls zu kürzen.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w:t>
      </w:r>
    </w:p>
    <w:p>
      <w:r>
        <w:rPr>
          <w:b/>
        </w:rPr>
        <w:t>E. 1.4</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w:t>
      </w:r>
    </w:p>
    <w:p>
      <w:r>
        <w:rPr>
          <w:b/>
        </w:rPr>
        <w:t>E. 1.5</w:t>
      </w:r>
    </w:p>
    <w:p>
      <w:r>
        <w:t>Ändert sich der Invaliditätsgrad einer Rentenbezügerin oder eines Rentenbezü gers erheblich, so wird die Rente von Amtes wegen oder auf Gesuch hin für die Zukunft entsprechend erhöht, herabgesetzt oder aufgehoben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 3.2.3; Urteil des Bundesgerichts 9 C_438/2009 vom 26. März 2010 E. 2. 1 mit Hinweisen).</w:t>
      </w:r>
    </w:p>
    <w:p>
      <w:r>
        <w:rPr>
          <w:b/>
        </w:rPr>
        <w:t>E. 1.6</w:t>
      </w:r>
    </w:p>
    <w:p>
      <w:r>
        <w:t>Das trotz der gesundheitlichen Beeinträchtigung zumutbarerweise erzielbare Einkommen ist bezogen auf einen ausgeglichenen Arbeitsmarkt zu ermitteln, wobei an die Konkretisierung von Arbeitsgelegenheiten und Verdienstaussich ten keine übermässigen Anforderungen zu stellen sind (Urteil des Bundesge richts 9C_734/2013 vom 1 3. März 2014 E. 2.1 mit Hinweis auf SVR 2008 IV Nr. 62 S. 203, 9C_830/2007 E. 5.1).</w:t>
      </w:r>
    </w:p>
    <w:p>
      <w:r>
        <w:t>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Selbsteingliederungspflicht nicht mehr zumutbar ist. Der Einfluss des Lebensalters auf die Möglichkeit, das verbliebene Leistungsvermögen auf dem ausgeglichenen Arbeitsmarkt zu verwerten, lässt sich nicht nach einer allgemeinen Regel bemessen, sondern hängt ab von den Umständen, die mit Blick auf die Anforderungen der Verweisungstätigkeiten massgebend sind (Urteil</w:t>
      </w:r>
    </w:p>
    <w:p>
      <w:r>
        <w:t>des Bundesgerichts 9C_954/2012 vom 10. Mai 2013 E. 2 mit Hinweisen, insbesondere auf BGE 107 V 17 E. 2c).</w:t>
      </w:r>
    </w:p>
    <w:p>
      <w:r>
        <w:t>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(Urteil des Bundesgerichts 9C_734/2013 vom 13. März 2014 E. 2.1 mit Hinweisen).</w:t>
      </w:r>
    </w:p>
    <w:p>
      <w:r>
        <w:t>Die Möglichkeit, die verbliebene Arbeitsfähigkeit auf dem ausgeglichenen Arbeitsmarkt zu verwerten, hängt nicht zuletzt auch davon ab, welcher Zeit raum der versicherten Person für eine berufliche Tätigkeit und vor allem auch für einen allfälligen Berufswechsel noch zur Verfügung steht. Die im gesamten Bereich des Sozialversicherungsrechts geltende Schadenminderungspflicht und die daraus abgeleitete Selbsteingliederungslast gebieten grundsätzlich, die Frage nach der Verwertbarkeit der Restarbeitsfähigkeit möglichst früh zu beantworten. Gemäss BGE 138 V 457 E. 3.4 steht die medizinische Zumutbarkeit einer (Teil-) Erwerbstätigkeit fest, sobald die medizinischen Unterlagen diesbezüglich eine zuverlässige Sachverhaltsfeststellung erlauben (Urteil des Bundesgerichts 9C_734/2013 vom 13. März 2014 E. 2.2 mit weiteren Hinweisen).</w:t>
      </w:r>
    </w:p>
    <w:p>
      <w:r>
        <w:rPr>
          <w:b/>
        </w:rPr>
        <w:t>E. 2</w:t>
      </w:r>
    </w:p>
    <w:p>
      <w:r>
        <w:t>IVG).</w:t>
      </w:r>
    </w:p>
    <w:p>
      <w:r>
        <w:rPr>
          <w:b/>
        </w:rPr>
        <w:t>E. 2.1</w:t>
      </w:r>
    </w:p>
    <w:p>
      <w:r>
        <w:t>Die IV-Stelle begründete die Aufhebung der ganzen Rente in der angefochtenen Verfügung damit, gemäss dem voll beweiskräftigen Gutachten der B.___ vom 2 3. Mai 2014</w:t>
      </w:r>
    </w:p>
    <w:p>
      <w:r>
        <w:t>habe sich der psychische Gesundheitszustand im Vergleich zur Situation anlässlich der ersten Begutachtung im B.___ im Jahr 2009 verbessert. Demnach bestehe seit November 2011 in einer leidensangepassten, körperlich leichten, wechselbelastenden Tätigkeit ohne die Notwendigkeit des Einnehmens von Zwangshaltungen sowie ohne Treppensteigen und Gehen langer Strecken eine Restarbeitsfähigkeit von 80 % . Ohne Gesundheitsschaden hätte die Beschwerdeführerin im Jahr 2011 ein Einkommen von Fr. 51‘419.70 erzielen können. Im gleichen Jahr hätte sie unter Berücksichtigung ihrer gesundheitli chen Einschränkungen in einer leidensangepasst en Tätigkeit im Rahmen eines 80 %-Pensums gestützt auf die Erhebungen des Bundesamtes für Statistik ein Jahreseinkommen von Fr. 42‘885.25 erzielen können. Gründe zur Vornahme eines leidensbedingten Abzug es von diesem Einkommen bestünden nicht. Der Einkommensvergleich ergebe bei einer invaliditätsbedingten Erwerbseinbusse von Fr. 8‘534.45 einen Invaliditätsgrad von 17 % . Die Verwertung der medi zinisch-theoretischen Restarbeitsfähigkeit sei der Beschwerdeführerin zumutbar, da die 59jährige Beschwerdeführerin vor dem erstmaligen Rentenbezug als Raumpflegerin eine Hilfsarbeit ausgeübt habe, welche keine spezifische Ausbil dung erfordere. Zudem stehe ihr trotz ihrer Beeinträchtigungen ein genügend breites Spektrum an Verweistätigkeiten auf dem ausgeglichenen Arbeitsmarkt offen ( Urk. 2).</w:t>
      </w:r>
    </w:p>
    <w:p>
      <w:r>
        <w:rPr>
          <w:b/>
        </w:rPr>
        <w:t>E. 2.2</w:t>
      </w:r>
    </w:p>
    <w:p>
      <w:r>
        <w:t>Die Beschwerdeführerin stellt sich dagegen auf den Standpunkt, sie habe weiter hin Anspruch auf eine ganze Rente. Im B.___ -Gutachten vom 1 0. Juni 2009 sei ihr ein im Vergleich zur Situation anlässlich der MEDAS- Begutachtung vom 1 1. Mai 2005 im Wesentlichen unveränderter , etwas verschlechterter somatischer Gesundheitszustand attestiert worden . Im Gutachten sei dann aber eine Arbeitsfähigkeit von 80 % attestiert worden, obwohl aus somatischer Sicht im Gutachten vom 1 1. Mai 2005 noch von einer 70 % igen</w:t>
      </w:r>
    </w:p>
    <w:p>
      <w:r>
        <w:t>Arbeitsfähigkeit aus gegangen worden sei. Hierbei handle es sich offensichtlich um eine Andersbe urteilung bei unverändertem Gesundheitszustand, welche revisionsrechtlich irrelevant sei. Im Gutachten der B.___ vom 2 3. Mai 2014, welches der ange fochtenen Verfügung zugrunde liege, werde nun ausdrücklich festgehalten, dass sich der Gesundheitszustand aus somatischer Sicht seit 2009 nicht verändert habe. Bezugnehmend auf das B.___ -Gutachten vom 1 0. Juni 2009 werde von einer 80%igen Restarbeitsfähigkeit ausgegangen. Da in jenem Gutachten ein seit der MEDAS-Begutachtung im Jahr 2005 unveränderter Gesundheitszustand festgestellt worden und damals noch eine Arbeitsunfähigkeit (richtig wohl: Arbeitsfähigkeit) von 70 % attestiert worden sei, bedeute dies, dass der soma tische Gesundheitszustand seit der MEDAS-Begutachtung vom 1 1. Mai 2005 zwar anerkanntermassen unverändert sei, die Arbeitsfähigkeit aber anders ein geschätzt werde. Dies sei rechtsprechungsgemäss nicht zulässig. Es sei weiterhin von einer Arbeitsunfähigkeit (richtig wohl: Arbeitsfähigkeit) in somatischer Hinsicht von 70 % auszugehen. Dies gelte umso mehr, als diese der Rentenrevi sions v erfügung vom 1 6. Juni 2005 zugrunde liegende Beurteilung durch das Urteil des Sozialversicherungsgerichts IV.2005.01311 vom 1 3. November 2006 bestätigt worden und damit materiell rechtskräftig sei .</w:t>
      </w:r>
    </w:p>
    <w:p>
      <w:r>
        <w:t>Bei der Festsetzung des Invalideneinkommens müsse unter Berücksichtigung ihres Alters, des dreissigjährigen Rentenbezugs, der fehlenden Ausbildung, der eingeschränkten Berufs erfahrung bei nur einem Arbeitgeber sowie der im psychiatrischen Teilgutachten de r</w:t>
      </w:r>
    </w:p>
    <w:p>
      <w:r>
        <w:t>B.___</w:t>
      </w:r>
    </w:p>
    <w:p>
      <w:r>
        <w:t>festgestellten verminderten Belastbarkeit</w:t>
      </w:r>
    </w:p>
    <w:p>
      <w:r>
        <w:t>ein leidensbedingter Abzug von 25 % berücksichtigt werden.</w:t>
      </w:r>
    </w:p>
    <w:p>
      <w:r>
        <w:t>Unabhängig von der bisherigen Argumentation müsse ihr weiterhin eine ganze Rente ausgerichtet werden .</w:t>
      </w:r>
    </w:p>
    <w:p>
      <w:r>
        <w:t>Die theoretische Restarbeitsfähigkeit könne sie angesichts ihres Alters, der langen Rentenbezugsdauer, der fehlenden Ausbil dung sowie der auf die Tätigkeit als unausgebildete Reinigungskraft bei einem Arbeitgeber beschränkten beruflichen Erfahrung auf dem ausgeglichenen Arbeitsmarkt realistischerweise nicht mehr verwerten. Bereits ab einem Alter von 51 Jahren würden Sozialhilfebezüger in den Städten Winterthur und Zürich nicht mehr zur Teilnahme an Arbeitsprogrammen verpflichtet, weil die beruf liche Reintegration aussichtslos sei . Dementsprechend habe ihr die Integrati onsspezialistin des Unfallversicherers mitgeteilt, dass dieser seine Rente weiter hin ausrichte ( Urk. 1).</w:t>
      </w:r>
    </w:p>
    <w:p>
      <w:r>
        <w:rPr>
          <w:b/>
        </w:rPr>
        <w:t>E. 3</w:t>
      </w:r>
    </w:p>
    <w:p>
      <w:r>
        <w:t>mit Hinweis ).</w:t>
      </w:r>
    </w:p>
    <w:p>
      <w:r>
        <w:rPr>
          <w:b/>
        </w:rPr>
        <w:t>E. 3.1.1</w:t>
      </w:r>
    </w:p>
    <w:p>
      <w:r>
        <w:t>Der Verfügung vom 16. Juni 2005, womit -</w:t>
      </w:r>
    </w:p>
    <w:p>
      <w:r>
        <w:t>bestätigt durch das Urteil des Sozial versicherungsgerichts IV.2005.01311 vom 1 3. November 2006 ( Urk. 7/195) - die bisherige ganze Rente ( Urk. 7/135) auf eine Viertelsrente mit Wirkung ab 1. August 2005 herabgesetzt wurde ( Urk. 7/168; vgl. auch Urk. 7/169 ) , lag in medizinischer Hinsicht das polydisziplinäre</w:t>
      </w:r>
    </w:p>
    <w:p>
      <w:r>
        <w:t>internmedizi nische , rheumatologische und psychiatrische Gutachten der medizinischen Abklärungsstelle der A.___</w:t>
      </w:r>
    </w:p>
    <w:p>
      <w:r>
        <w:t>vom 1 1. Mai 2005 zugrunde ( Urk. 7/166/3-4) .</w:t>
      </w:r>
    </w:p>
    <w:p>
      <w:r>
        <w:t>Aus rheumatologischer Sicht wurde im Gutachten eine posttraumatische Go narthrose rechts nach diversen operativen Eingriffen und Fe mur schaftfraktur sowie nach medialer Meniskektomie im Juli 1999 mit derzeit weitgehend reiz losem Lokalbefund, ein intermittierendes lumbo spondy logenes Syndrom , welches d erzeit asymptomatisch sei, ein Verdacht auf Symptomausweitung und auf eine Hyperventilationsproblematik bei einer psyc hosozialen Problemkons tellation sowie eine Adipositas, welche verstärkend auf die Überbe lastungs symptome am Bewegungsapparat einwirke , diagnostiziert . In seiner Be urteilung wies der rheumatologische Gutachter darauf hin, die arbeitsmedizinische Prob lematik bestehe derzeit vor nehmlich in einer verminderten Belastbarkeit des rechten Kniegelenkes für län geres Gehen und Stehen, insbeson dere auf Treppen oder in unebenem Gelände sowie für Tätigkeiten in hockender oder kniender Körperposition. Ausserdem bestünden klinisch derzeit keine we sentlichen Anhaltspunkte für eine relevante Wirbelsäulenproblematik, der nicht therapeu tisch oder durch die Möglichkeit zu intermittierenden Positionswechseln begeg net werden könne. Aus rein rheu matologischer Sicht seien alle körperlich leicht be lastenden Tätigkeiten mit der Möglichkeit zu regelmässigem Positionswechsel ungefähr in einem 70%-Pensum zumutbar, wobei der Pausenbedarf bezogen auf ein 100%iges Pensum maximal 30 % betrage ( Urk. 7/164/18).</w:t>
      </w:r>
    </w:p>
    <w:p>
      <w:r>
        <w:t>Im psychiatrischen Teilgutachten wurde festgehalten, aktuell bestehe eine leichtgra dige depressive Episode mit reduzierter Hedo nie , vermehrter Affektlabili tät , vereinzelten Konzentrationsstörungen, innerer Unruhe mit Ängstlichkeit sowie vereinzelten Panikattacken. Letztere seien von einer Hyperventilation begleitet, die Ausdruck des Asthma bronchiale sei, und würden nicht einer primären Panik störung nach ICD-10 entsprechen. Hinweise auf eine somatoforme</w:t>
      </w:r>
    </w:p>
    <w:p>
      <w:r>
        <w:t>S chmerzstö rung bestünden nicht. Unter Berücksichti gung der genannten Einschrän kungen sei die Beschwerdeführerin aus psychiatri scher Sicht zu 80 % arbeitsfä hig, wobei eine ruhige, konstante Arbeitsatmosphäre unter Vermeidung von starken Aussen reizen sowie mit der Möglichkeit, vermehrt Pausen einzulegen, zu empfehlen sei (Urk. 7/164/24-25 ).</w:t>
      </w:r>
    </w:p>
    <w:p>
      <w:r>
        <w:t>In der abschliessenden , interdisziplinären Gesamtbeurteilung kamen die Gutach ter zum Ergebnis, dass die Beschwerdeführerin im zuletzt ausgeübten Beruf als Raumpflegerin zu mindestens 50 % arbeitsfähig sei . Unter Be achtung des Belastung sprofils gemäss dem rheumatologischen Fachgutachten sei ihr eine Tätigkeit von bis zu 70 % zumutbar (Urk. 7/164/12 ).</w:t>
      </w:r>
    </w:p>
    <w:p>
      <w:r>
        <w:rPr>
          <w:b/>
        </w:rPr>
        <w:t>E. 3.2.1</w:t>
      </w:r>
    </w:p>
    <w:p>
      <w:r>
        <w:t>Die psychiatrische Beurteilung bemängelte die Beschwerdeführerin nicht. Damit ist zwischen den Parteien zu Recht unbestritten, dass ei ne revisionsrechtlich relevante Verbesserung des psychischen Gesundheitszustandes eingetreten ist . Aufgrund des</w:t>
      </w:r>
    </w:p>
    <w:p>
      <w:r>
        <w:t>insofern überzeugenden</w:t>
      </w:r>
    </w:p>
    <w:p>
      <w:r>
        <w:t>B.___ -Gutachten s vom 2 3. Mai 2014 steht mit überwiegender Wahrscheinlichkeit fest , dass bei Erlass der angefochtenen Verfügung keine psychischen Beeinträchtigungen mit Auswirkung auf die Arbeitsfähigkeit in einer einfachen und repetitiven Tätigkeit ohne höhere Anforderungen an das kognitive Niveau mehr bestanden ( Urk. 7/307/ 18 -21, Urk. 7/307/31 ff.)</w:t>
      </w:r>
    </w:p>
    <w:p>
      <w:r>
        <w:rPr>
          <w:b/>
        </w:rPr>
        <w:t>E. 3.2.2</w:t>
      </w:r>
    </w:p>
    <w:p>
      <w:r>
        <w:t>Strittig ist, ob sich die somatisch en Beeinträchtigungen wesentlich verändert haben, wobei</w:t>
      </w:r>
    </w:p>
    <w:p>
      <w:r>
        <w:t>dies entscheidend von der ebenfalls umstrittenen</w:t>
      </w:r>
    </w:p>
    <w:p>
      <w:r>
        <w:t>Frage abhängt, ob die Verfügung vom 16. Juni 2005 oder diejenige vom 1 5. Oktober 2009 als z eitliche Vergleichsbasis für die Beurteilung einer anspruchserheblichen Ände rung</w:t>
      </w:r>
    </w:p>
    <w:p>
      <w:r>
        <w:t>heranzu ziehen ist.</w:t>
      </w:r>
    </w:p>
    <w:p>
      <w:r>
        <w:t>Zur Beurteilung der Frage, ob sich der somatische Gesundheitszustand der Beschwerdeführerin wesentlich verbessert hat, gilt als massgeblicher Vergleichs zeitpunkt die letzte rechtskräftige Verfügung , welche auf einer materiellen Prü fung des Rentenanspruchs mit rechtskonformer Sachverhaltsabklärung, Beweiswürdigung und Invaliditätsbemessung beruht (vgl. vorstehend E. 1.5).</w:t>
      </w:r>
    </w:p>
    <w:p>
      <w:r>
        <w:t>Unter einer rechtskonformen Sachverhaltsabklärung in diesem Sinne wird eine Abklärung verstanden , die - wenn sie inhaltlich zu einem anderen Ergebnis führt - geeignet ist, eine Rentenerhöhung, -herabsetzung oder -aufhebung zu begründen (Urteil e des Bundesgerichts 9C_52/2016 vom 2 3. März 2016, E. 3.1-2 sowie 8C_441/2012 vom 2 5. Juli 2013, E. 6.2 ).</w:t>
      </w:r>
    </w:p>
    <w:p>
      <w:r>
        <w:t>Wegen des vergleichenden Cha rakters des revisionsrechtlichen Beweisthemas und des Erfordernisses, erheb liche faktische Veränderungen von bloss abweichenden Bewertungen abzugren zen, muss deutlich werden, dass die Fakten, mit denen die Veränderung begründet wird, neu sind oder dass sich vorbestandene Tatsachen in ihrer Beschaffenheit oder ihrem Ausmass substantiell verändert haben. Dem Gutach ten, welches die medizinischen Vorakten unzureichend berücksichtigt, fehlt die erforderliche Überzeugungs- und Beweiskraft selbst dann, wenn die Schlussfol gerungen, welche auf der Grundlage der vom Sachverständigen selber erhobe nen Befundtatsachen gezogen worden sind, an sich einleuchten und vom Rechtsanwender prüfend nachvollzogen werden können (Urteil des Bundesge richts 9C_418/2010 vom 2 9. August 2011, E. 4.3 mit Hinweisen). Die Feststel lung über eine seit der früheren Beurteilung eingetretene tatsächliche Änderung ist hingegen genügend untermauert, wenn die ärztlichen Sachverständigen auf zeigen, welche konkreten Gesichtspunkte in der Krankheitsentwicklung und im Verlauf der Arbeitsunfähigkeit zu ihrer neuen diagnostischen Beurteilung und Einschätzung des Schweregrades der Störungen geführt haben ( 8C_441/2012 vom 2 5. Juli 2013, E. 6.1.3 mit Hinweisen ).</w:t>
      </w:r>
    </w:p>
    <w:p>
      <w:r>
        <w:t>Die Heranziehung eines Verwaltungsaktes als Vergleichsbasis setzt sodann voraus, dass er auf denjenigen Abklärungen beruht, welche mit Blick auf die möglicherweise veränderten Tatsachen notwendig erscheinen ( Urteil des Bun desgerichts 8C_441/2012 vom 2 5. Juli 2013, E. 6.2 mit Hinweisen).</w:t>
      </w:r>
    </w:p>
    <w:p>
      <w:r>
        <w:t>Umfasste die letztmalige materielle Beurteilung indessen nicht denselben anspruchserheb lichen Aspekt, mit dessen Veränderung die Revision begründet wird, gilt der nächstfrühere Entscheid mit entsprechenden Feststellungen als Vergleichsbasis (Urteil des Bundesgerichts 9C_384/2015 vom E.</w:t>
      </w:r>
    </w:p>
    <w:p>
      <w:r>
        <w:rPr>
          <w:b/>
        </w:rPr>
        <w:t>E. 3.2.3</w:t>
      </w:r>
    </w:p>
    <w:p>
      <w:r>
        <w:t>Auf die Verfügung vom 1 5. Oktober 2009, welche von der IV-Stelle im Revisions verfahren als Vergleichsbasis herangezogen wurde, kann nach dem Gesagten nur abgestellt werden, wenn diese auf einer rechtskonformen Abklä rung des Sachverhalts basierte. Relevant sind dabei insbesondere der medizi nisch-somatisc he Gesundheitszustand und die dar aus folgende Arbeitsfähigkeit der Beschwerdeführerin, deren mögliche Veränderung vorliegend im Streit steht.</w:t>
      </w:r>
    </w:p>
    <w:p>
      <w:r>
        <w:t>Aus den Akten geht hervor, dass der Regionale Ärztliche Dienst der IV-Stelle am 1 7. Juni 2009 empfahl, für die Beurteilung des somatischen und psychi schen Gesundheitszustandes auf das B.___ -Gutachten vom 1 0. Juni 2009 abzu stellen ( Urk. 7/213 /4 ). D er Begründung der Verfügung vom 1 5. Oktober 2009 ist indessen zu entnehmen , dass die IV-Stelle das Invalideneinkommen ermittelte, indem sie das Valideneinkommen für die Zeit ab 3. November 2007 um 50 % respektive für die Zeit ab 4. November 2008 um 100 % kürzte, entsprechend der im B.___ -Gutachten bescheinigten Arbeitsunfähigkeit wegen der psychischen Beschwerden. Es fehlen Anhaltspunkte dafür, dass sie bei der Ermittlung des Invalideneinkommens zusätzlich berücksichtigte, dass der Beschwerdeführerin wie im B.___ -Gutachten vom 1 0. Juni 2009 attestiert nur noch körperlich sehr leichte Tätigkeiten mit weiteren qualitativen Einschränkungen z umutbar waren ( Urk. 7/219). Folglich muss davon ausgegangen werden, dass die IV-Stelle bei Erlass der Verfügung vom 1 7. Juni 2009 nicht auf den die somatischen Ein schränkungen betreffenden Teil des B.___ -Gutac htens vom 1 0. Juni 2009 abstellt .</w:t>
      </w:r>
    </w:p>
    <w:p>
      <w:r>
        <w:t>Im Übrigen stellt die Einschätzung der B.___ -Gutachter, dass die Beschwerde - führe rin unter alleiniger Berücksichtigung ihrer somatischen Beein trächti - gungen in einer behinderungsangepassten Tätigkeit zu 80%igen arbeits fähig sei, eine revisionsrechtlich unbeachtliche unterschiedliche Beurteilung der Aus - wirkungen</w:t>
      </w:r>
    </w:p>
    <w:p>
      <w:r>
        <w:t>des im Wesentlichen unverändert gebliebenen Gesundheitszu standes auf die Arbeitsfähigkeit dar. Die Gutachter wiesen nämlich darauf hin,</w:t>
      </w:r>
    </w:p>
    <w:p>
      <w:r>
        <w:t>im Vergleich zur g utachterlichen Beurteilung vom 1 1. Mai 2005 habe sich der Gesundheitszustand aus somatischer Sicht nicht wesentlich verändert; eine gewisse Verschlechterung sei insofern anzunehmen, als sich das zumutbare Belastungsprofil verschlechtert habe ( Urk. 7/212/26) . Unter diesen Umständen hätten die Gutachter der Beschwerdeführerin bei einer unveränderten Beurtei lung des somatischen Gesundheitszustands wie im Gutachten vom 1 1. Mai 2005 eine Resta rbeitsfähigkeit von 70 % (und nicht 80 % ) attestieren müssen (Urk. 7/164/12). Die im B.___ -Gutachten vom 1 0. Juni 2009 enthaltene Einschät zung der zumutbaren Arbeitsfähigkeit</w:t>
      </w:r>
    </w:p>
    <w:p>
      <w:r>
        <w:t>unter Berücksichtigung der körperlichen Beschwerden ist demnach nicht schlüssig , so dass gestützt darauf keine Renten erhöhung , -herabsetzung oder -aufhebung hätte verfügt werden können.</w:t>
      </w:r>
    </w:p>
    <w:p>
      <w:r>
        <w:t>Schliesslich ist ebenfalls von Belang, dass die IV-Stelle bei Erlass der Verfügung vom 1 5. Oktober 2009 von einem Valideneinkommen von Fr. 31‘670.-- aus ging, welches offensichtlich zu tief war, da der vorangegangenen Revisions verfügung vom 16. Juni 2005 ( Urk. 7/168), welche mit dem Urteil</w:t>
      </w:r>
    </w:p>
    <w:p>
      <w:r>
        <w:t>des Sozial versicherungsgerichts IV.2005.01311 vom 1 3. November 2006 bestätigt wurde ( Urk. 7/195) , noch ein Valideneinkommen von Fr. 53‘186.-- zugrunde lag ( Urk. 7/168) .</w:t>
      </w:r>
    </w:p>
    <w:p>
      <w:r>
        <w:t>Damit berücksichtigte die Verfügung vom 1 5. Oktober 2009 zum einen nicht den somatischen Teil des B.___ -Gutachtens vom 1 0. Juni 2009 und beruhte im Übrigen auch nicht auf einer rechtskonformen Sachverhaltsabklärung . D eshalb ist diese Verfügung nicht zur Beurteilung der Frage geeignet , ob sich der soma tische Gesundheitszustand der Beschwerdeführ erin wesentlich verbessert hat . Als Vergleichsbasis ist deshalb die nächstfrühere Verfügung, jene vom 16. Juni 2005, heranzuziehen.</w:t>
      </w:r>
    </w:p>
    <w:p>
      <w:r>
        <w:rPr>
          <w:b/>
        </w:rPr>
        <w:t>E. 3.3</w:t>
      </w:r>
    </w:p>
    <w:p>
      <w:r>
        <w:t>Dem B.___ -Gutachten vom 2 3. Mai 2014 ist zu entnehmen, dass es aus soma tischer Sicht nicht zu einer wesentlichen Veränderung des Gesundheitszustan des und der Arbeitsfähigkeit seit der Vorbegutachtung im B.___ im Jahr 2009 gekommen ist . Auf diese Beurteilung kann unbestrittenermassen abgestellt wer den. Zur Frage, ob sich der körperliche Gesundheitszustand im Vergleich zur Situation bei Erstellung des Gutachtens vom 1 1. Mai 2005 , welches der Revisi onsverfügung vom 1 6. Juni 2005 zugrunde lag, geändert hat, finden sich im B.___ -Gutachten vom 2 3. Mai 2014 zwar keine Angaben. Unter Berücksichti gung der insofern überzeugenden und mithin beweiskräftigen Angaben im B.___ -Vorgutachten vom 1 0. Juni 2009 steht aber fest, dass anlässlich jener Begutachtung aus somatischer Sicht keine wesentliche Veränderung im Ver gleich zur im Gutachten vom 1 1. Mai 2005 beschrieb enen Situation eingetreten ist. Anders beurteilt wurde lediglich das Belastungsprofil . Deshalb ist mit über wiegender Wahrscheinlichkeit erstellt, dass sich der körperliche Gesundheitszu stand seit der Situation anlässlich der Begutachtung vom 1 1. Mai 2005, welche der Revisionsverfügung vom 1 6. Juni 2005 zugrunde lag, lediglich insofern verändert hat, dass s ich das Belastbarkeit sprofil verschlechtert hat.</w:t>
      </w:r>
    </w:p>
    <w:p>
      <w:r>
        <w:t>Auf die Einschätzung im B.___ -Gutachten vom 2 3. Mai 2014, dass körperlich bedingt eine Restarbeitsfähigkeit für leidensangepasste Tätigkeiten von 80 % bestehe, kann demnach nicht abgestellt werden, da es sich hierbei um eine andere Beurteilung de s im Wesentlichen bereits im Gutachten vom 1 1. Mai 2005 dokumentierten Gesundheitszustands handelt . Es ist unter Berücksichti gung der körperlichen Beeinträchtigungen weiterhin von einer 70%igen Restar beitsfähigkeit auszugehen, wobei hinsichtlich der noch zumutbaren Tätigkeiten eine gewisse Verschlechterung des Belastbarkeitsprofils im Sinne der Ausfüh rungen in den B.___ -Gutachten vom 1 0. Juni 2009 und 2 3. Mai 2014 angenom men werden kann.</w:t>
      </w:r>
    </w:p>
    <w:p>
      <w:r>
        <w:rPr>
          <w:b/>
        </w:rPr>
        <w:t>E. 4</w:t>
      </w:r>
    </w:p>
    <w:p>
      <w:r>
        <w:t>.</w:t>
      </w:r>
    </w:p>
    <w:p>
      <w:r>
        <w:rPr>
          <w:b/>
        </w:rPr>
        <w:t>E. 4.1</w:t>
      </w:r>
    </w:p>
    <w:p>
      <w:r>
        <w:t>Zu prüfen ist aufgrund der Vorbringen der Beschwerdeführerin, ob es ihr zumu t bar ist, trotz ihres vorgerückten Alters die ver bliebene Arbeitsfähigkeit in einer behinderungsangepassten Verweistätigkeit auf dem aus geglichenen Arbeits markt zu verwerten.</w:t>
      </w:r>
    </w:p>
    <w:p>
      <w:r>
        <w:rPr>
          <w:b/>
        </w:rPr>
        <w:t>E. 4.2</w:t>
      </w:r>
    </w:p>
    <w:p>
      <w:r>
        <w:t>Zu beachten ist zunächst Folgendes: Bei Erlass der Verfügung vom 16. Juni 2005 beziehungsweise des diese bestätigenden Urteils des Sozialver sicherungs gerichts</w:t>
      </w:r>
    </w:p>
    <w:p>
      <w:r>
        <w:t>IV.2005.0131 1 vom 13 . November 2006 wurde gestützt auf das Gutach ten der medizinischen Abklärungsstelle der A.___</w:t>
      </w:r>
    </w:p>
    <w:p>
      <w:r>
        <w:t>vom 1 1. Mai 2005</w:t>
      </w:r>
    </w:p>
    <w:p>
      <w:r>
        <w:t>( Urk. 7/164) festgestellt, dass der Beschwerdeführerin die Verwer tung der ihr medizinisch-theoretisch verbleibenden 70%igen Rest ar beits fähig keit ( körperlich leichte , vornehmlich sitzende Tätigkeit en mit der Möglichkeit zu regelmässigen Positionswechseln [ Urk. 7/164/12] ) durch Aufnahme einer ent sprechenden Hilfsarbeit zumutbar ist (Urk. 7/168, Urk. 7/195 ). D ie Beschwerde führerin war anlässlich der Begutachtung in der medizinischen Abklärungsstelle der A.___ (die im Gutachten bescheinigte Arbeitsfähigkeit gilt ab 1 7. Januar 2005 [ Urk. 7/164/12]) knapp 50 Jahre alt; ihr standen also noch deutlich mehr als 10 Jahre für eine berufliche Tätigkeit bis zum Erreichen des AHV-Alters zur Verfü gung. Weiter verfügte sie über gute Deutschkenntnisse (Urk. 7/260/4 ). Schliesslich ist der Umstellungs- und Einar beitungsaufwand in den ihr zu mut baren einfachen Hilfsarbeiten erfahrungs ge mäss gering, so dass sich weder die fehlende berufliche Ausbildung (Urk. 7/260/4) noch die man gelnde Berufserfah rung in einer solchen Tätigkeit nachteilig auf die Vermittel barkeit auswirkten.</w:t>
      </w:r>
    </w:p>
    <w:p>
      <w:r>
        <w:rPr>
          <w:b/>
        </w:rPr>
        <w:t>E. 4.3</w:t>
      </w:r>
    </w:p>
    <w:p>
      <w:r>
        <w:t>Seither hat sich der gesundheitliche Zustand in somatischer Hinsicht nicht verän dert. Dass die Beschwerdeführerin zwischenzeitlich dem Ar beitsmarkt fern geblieben ist, ist unbeachtlich, da ihr nach verbindlicher Fest stellung in der Ver fügung vom 16. Juni 2005 und dem diese bestätigenden Urteil des Sozial versicherungsgerichts IV.2005.0131 1 vom 13 . November 2006 auf dem ausge glichenen Arbeitsmarkt die Aufnahme einer Erwerbstä tigkeit in einer behin de rungsangepassten Tätigkeit möglich gewesen wäre. H ätte sie in den Jahren ab 2005 eine solche Tätigkeit aufge nommen, wäre</w:t>
      </w:r>
    </w:p>
    <w:p>
      <w:r>
        <w:t>eine</w:t>
      </w:r>
    </w:p>
    <w:p>
      <w:r>
        <w:t>allenfalls nötig gewordene beruf liche Umstellung wegen zusätzlicher qualitativer Einschränkungen in der Arbeitsfähigkeit höchstens geringfügig gewesen, weshalb auch das höhere Alter bei Erlass der vorliegend angefochtenen Verfügung vom 2 . Februar 2015 die bis anhin bejahte Verwertbarkeit der Restarbeitsfähigkeit auf dem ausge glichenen Arbeitsmarkt nicht tangiert. Nichts daran ändert</w:t>
      </w:r>
    </w:p>
    <w:p>
      <w:r>
        <w:t>die im Gutachten der</w:t>
      </w:r>
    </w:p>
    <w:p>
      <w:r>
        <w:t>B.___ vom 1 0. Juni 2009</w:t>
      </w:r>
    </w:p>
    <w:p>
      <w:r>
        <w:t>bescheinigte erneute 50%ige Arbeitsunfähigkeit ab November 2007 und 100%ige Arbeitsunfähigkeit ab November 2008 wegen einer mittel gradigen depressiven Episode sowie einer akuten Belastungsreaktion ( Urk. 7/212/22, Urk. 7/212/25-26 ; vgl. auch Urk. 7/213/5, Urk. 7/219/2 ) , da die Gutachter</w:t>
      </w:r>
    </w:p>
    <w:p>
      <w:r>
        <w:t>prognostisch von</w:t>
      </w:r>
    </w:p>
    <w:p>
      <w:r>
        <w:t>eine r vorübergehende n Verschlechterung des psy chischen Gesundheitszustandes aus gegangen waren und eine Reevaluation</w:t>
      </w:r>
    </w:p>
    <w:p>
      <w:r>
        <w:t>spätestens nach einem Jahr empf o hlen hatten ( Urk. 7/212/26 ; vgl. auch Urk. 7/213/5 ) , und anlässlich der weiteren Begutachtung in der</w:t>
      </w:r>
    </w:p>
    <w:p>
      <w:r>
        <w:t>B.___ am 2 0. März 2014 keine psychische Symptomatik mit Einfluss auf die Arbeitsfähig keit erhoben wurde ( Urk. 7/307/3, Urk. 7/307/18 ff., Urk. 7/307/32 ff.).</w:t>
      </w:r>
    </w:p>
    <w:p>
      <w:r>
        <w:t>Auch aus dem Einwand der Beschwerdeführerin , dass Sozialhilfebezüger teilweise bereits ab einem Alter von 51 Jahren von gewissen Sozialämtern als beruflich nicht mehr integrierbar betrachtet w ü rden, vermag sie nich ts zu ihren Gunsten abzuleiten. Für die Invaliditätsbemessung ist nicht darauf abzustellen, ob eine invalide Person unter den konkreten Arbeitsmarktverhältnissen vermittelt wer den kann, sondern einzig darauf, ob sie die ihr verbliebene Arbeitskraft noch wirtschaftlich nützen könnte, wenn die verfügbaren Arbeitsplätze dem Angebot an Arbeitskräften entsprechen würden (AHI 1998 S. 290 f. E. 3b; Urteile des Bundesgerichts I 273/04 vom 29. März 2005, I 591/02 vom 5. Mai 2004, I 285/99 vom 1 3. März 2000 und U 176/98 vom 1 7. April 2000). Der für die Invaliditätsbemessung in Betracht fallende ausgeglichene Arbeitsmarkt (vgl. vorstehend E. 1.1) umfasst von seiner Struktur her einen Fächer verschiedenar tiger Stellen und insbesondere auch sogenannte Nischenarbeitsplätze, also auch Stellen- und Arbeitsangebote, bei welchen Behinderte mit einem sozialen Ent gegenkommen vonseiten des Arbeitgebers rechnen können (Urteile des Bundes gerichts 9C_95/2007 vom 2 9. August 2007 E. 4.3 und 9C_98/2014 vom 2 2. April 2014 E. 3.1, je mit Hinweisen).</w:t>
      </w:r>
    </w:p>
    <w:p>
      <w:r>
        <w:rPr>
          <w:b/>
        </w:rPr>
        <w:t>E. 4.4</w:t>
      </w:r>
    </w:p>
    <w:p>
      <w:r>
        <w:t>Es bleibt folglich dabei, dass der Beschwer deführerin die Verwertung der verblie benen Arbeitsfähigkeit in ei ner behinderungsangepassten Verweistätigkeit auf dem ausgeglichenen Ar beits markt</w:t>
      </w:r>
    </w:p>
    <w:p>
      <w:r>
        <w:t>trotz ihres fortgeschrittenen Alters zumut bar ist.</w:t>
      </w:r>
    </w:p>
    <w:p>
      <w:r>
        <w:rPr>
          <w:b/>
        </w:rPr>
        <w:t>E. 5</w:t>
      </w:r>
    </w:p>
    <w:p>
      <w:r>
        <w:t>.</w:t>
      </w:r>
    </w:p>
    <w:p>
      <w:r>
        <w:t>Die Beschwerdeführerin macht nicht geltend (Urk. 1), und ebenso wenig geht aus den Akten hervor , dass ihr die Verwertung des verbliebenen</w:t>
      </w:r>
    </w:p>
    <w:p>
      <w:r>
        <w:t>Leistungs potenzials ohne vorgängige Durchführung befähigender beruflicher Massnah men nicht möglich ist . Deshalb kann davon ausgegangen werden, dass es ihr zumutbar ist, die medizinisch attestierte Verbesserung der Arbeitsfähig keit auf dem Weg der Selbsteingliederung zu verwerten (vgl. das Urteil des Bundesge richts 9C_363/2011 vom 3 1. Oktober 2011, E. 3.1 mit Hinweisen) .</w:t>
      </w:r>
    </w:p>
    <w:p>
      <w:r>
        <w:rPr>
          <w:b/>
        </w:rPr>
        <w:t>E. 6</w:t>
      </w:r>
    </w:p>
    <w:p>
      <w:r>
        <w:t>Für die Ermittlung des Invaliditätsgrades bleibt zu prüfen, wie sich die medizi nisch-theoretische Arbeitsunfähigkeit in erwerblicher Hinsicht auswirkt.</w:t>
      </w:r>
    </w:p>
    <w:p>
      <w:r>
        <w:t>Die Abklärungen der IV- Stelle ergaben für das Jahr 2011 ein hypothetisches Vali deneinkommen in der angestammten Tätigkeit von Fr. 51‘419.7 0. Darauf kann unbestrittenermassen abgestellt werden. Ausgehend von den Tabellen löhnen des Bundesamtes für Statistik für ermittelte sie sodann für das Jahr 2011 ein mit einer Hilfsarbeit erzielbares Jahreseinkommen von Fr. 53‘606.55 ( Urk. 2 S. 2 ; vgl. auch Urk. 7/312 ). Beim noch zumutbaren Arbeitspensum von 70 % ergibt dies ein Einkommen von Fr. 37‘524.6 0.</w:t>
      </w:r>
    </w:p>
    <w:p>
      <w:r>
        <w:t>Bei grosszügiger Betrachtung rechtfertigt sich u nter Berücksichtigung der körper lich bedingten Einschränkungen und der im B.___ -Gutachten vom 2 3. Mai 2014 erwähnten verminderten psychischen Belastbarkeit, insbesondere für Arbeit en unter Zeitdruck ( Urk. 7/307/21), ein behinderungsbedingter Abzug vom Tabellenlohn von 15 % . Die weiter geltend gemachten Faktoren, nämlich das fortgeschrittene Alter, der dreissigjährige Rentenbezug, die fehlende Ausbil dung und die eingeschränkte Berufserfahrung ( Urk. 1 S. 4 f.) sind dagegen invaliditätsfremd beziehungsweise führen bei Hilfsarbeiten rechtsprechungsge mäss nicht zu einer unterdurchschnittlichen Entlöhnung (vgl. Meyer/ Reichmuth , a.a.O., S. 348 f.) . Sie rechtfertigen deshalb keinen weiteren Abzug vom Tabel lenlohn . Unter Berücksichtigung des leidensbedingten Abzugs von 15 % resul tiert ein Invalideneinkommen von Fr. 31‘895.9 0. Gemessen am Valideneinkom men von Fr. 51‘419.70 resultiert – bei einem invaliditätsbedingten Minderver dienst von Fr. 19‘523.80 – ein Invaliditätsgrad von aufgerundet 38 % . Da damit die relevante Schwelle von 40 % (vorstehend E. 1.4) nicht erreicht wird, besteht kein Rentenanspruch. Die angefochten e Verfügung, mit welcher die laufende Rente auf Ende des der Zustellung der Verfügung folgenden Monats aufgehoben wurde ( Urk. 2), ist demnach im Ergebnis rechtens. Die Beschwerde ist abzuwei sen.</w:t>
      </w:r>
    </w:p>
    <w:p>
      <w:r>
        <w:rPr>
          <w:b/>
        </w:rPr>
        <w:t>E. 7</w:t>
      </w:r>
    </w:p>
    <w:p>
      <w:r>
        <w:t>Ausgangsgemäss gehen die Verfahrenskosten von Fr. 800.-- zulasten der unter - lie genden Bescherdeführerin ( Art. 69 Abs. 1 bis IVG). Das Gericht erkennt: 1.</w:t>
      </w:r>
    </w:p>
    <w:p>
      <w:r>
        <w:t>Die Beschwerde wird abgewiesen. 2.</w:t>
      </w:r>
    </w:p>
    <w:p>
      <w:r>
        <w:t>Die Gerichtskosten von Fr. 800 .-- werden der Beschwerdeführerin</w:t>
      </w:r>
    </w:p>
    <w:p>
      <w:r>
        <w:t>auferlegt. Rechnung und Einzahlungsschein werden der</w:t>
      </w:r>
    </w:p>
    <w:p>
      <w:r>
        <w:t>Kostenpflichtigen nach Eintritt der Rechtskraft zuge stellt. 3.</w:t>
      </w:r>
    </w:p>
    <w:p>
      <w:r>
        <w:t>Zustellung gegen Empfangsschein an: - Rechtsanwältin Dr. Tanja Gehrig Arbenz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GrünigKlemmt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