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IV.2015.00283 vom 30. Dezember 2015</w:t>
      </w:r>
    </w:p>
    <w:p>
      <w:r>
        <w:t>ZH Sozialversicherungsgericht, 2015-12-30, DE</w:t>
      </w:r>
    </w:p>
    <w:p>
      <w:r>
        <w:rPr>
          <w:b/>
        </w:rPr>
        <w:t xml:space="preserve">Quelle: </w:t>
      </w:r>
      <w:r>
        <w:t>https://mcp.opencaselaw.ch/entscheid/zh_sozialversicherungsgericht_IV.2015.00283</w:t>
      </w:r>
    </w:p>
    <w:p>
      <w:r>
        <w:t>FR: ZH_SOZIALVERSICHERUNGSGERICHT IV.2015.00283 du 30 décembre 2015</w:t>
      </w:r>
    </w:p>
    <w:p>
      <w:r>
        <w:t>IT: ZH_SOZIALVERSICHERUNGSGERICHT IV.2015.00283 del 30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 ATSG). Sie kann Folge von Ge burtsgebrechen , Krankheit oder Unfall sein (Art. 4 Abs. 1 des Bundesgesetzes über die Invalidenversicherung ;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rPr>
          <w:b/>
        </w:rPr>
        <w:t>E. 1.4</w:t>
      </w:r>
    </w:p>
    <w:p>
      <w:r>
        <w:t>Nach Art. 16 Abs. 1 IVG haben Versicherte, die noch nicht erwerbstätig waren und denen infolge Invalidität bei der erstmaligen beruflichen Ausbildung in wes entlichem Umfange zusätzliche Kosten entstehen, Anspruch auf Ersatz dieser Kosten, so fern die Ausbildung den Fähigkeiten der versicherten Person ent spricht. Als erstmalige berufliche Ausbildung gilt gemäss Art. 5 Abs. 1 der Verordnung über die Invalidenversicherung</w:t>
      </w:r>
    </w:p>
    <w:p>
      <w:r>
        <w:t>( IVV ) jede Berufslehre oder Anlehre sowie, nach Ab schluss der Volks- oder Sonderschule, der Besuch einer Mittel-, Fach- oder Hochschule und die berufliche Vorbereitung auf eine Hilfsarbeit oder auf die Tätigkeit in einer geschützten Werkstätte. 2.</w:t>
      </w:r>
    </w:p>
    <w:p>
      <w:r>
        <w:t>2.1</w:t>
      </w:r>
    </w:p>
    <w:p>
      <w:r>
        <w:t>Die Beschwerdegegnerin hielt im angefochtenen Entscheid fest, d ie vorhan de nen gesundheitlichen Einschränkungen seien</w:t>
      </w:r>
    </w:p>
    <w:p>
      <w:r>
        <w:t>ü berwindbar. Soziale Belastungs faktoren seien invaliditätsfremd und könnte n nicht berücksichtigt werden. Ein IV-relevanter Gesundheitsschaden sei daher nicht ausgewiesen. Für die Stellen suche sei die Arbeitslosenversicherung zu ständig, da auch bei der Stellensuche keine gesundheitliche Einschränkung be stehe. In der Beschwerdeantwort führte sie zudem</w:t>
      </w:r>
    </w:p>
    <w:p>
      <w:r>
        <w:t>aus, selbst wenn die Überwindbarkeit verneint würde, würde kein An spruch auf Leistungen der Invalidenversicherung, insbesondere auf be rufliche Massnahmen , bestehen. Dr. A.___ habe in seinem psychiatrischen Gutach ten vom 25. März 2013 eine Arbeitsfähigkeit von 70 % attestiert. Gemäss dem Abklärungsbericht Beruf und Haushalt vom 21. Januar 2014 sei die Be schwer de führerin lediglich als zu 50 % erwerbstätig qualifiziert worden . S omit liege im Erwerbsbereich keine Einschränkung vor. Insgesamt würde zudem un ter Be rüc k sichtigung der Einschränkung im Haushalt ein Invaliditätsgrad von ledig lich 3 % resultieren (Urk. 6). 2.2</w:t>
      </w:r>
    </w:p>
    <w:p>
      <w:r>
        <w:t>Die Beschwerdeführerin liess in der Beschwerdeschrift vom 4. März 2015 (Urk. 1) aus führen, a us den medizinischen Berichten, insbesonder e au s dem Gutachten von Dr. A.___ könne nicht abg e leitet werden, dass psychosoziale Um stän de in dem Sinne einen relevanten Einfluss auf die Gesundheitsschädigung hätten, dass die Be schwerdeführerin bei deren Wegfallen wieder vollständig einsatz fähig</w:t>
      </w:r>
    </w:p>
    <w:p>
      <w:r>
        <w:t>wär e . Hinzu komme, dass nach der konstanten bundesgerichtlichen Rechtsprech ung der Umstand allein, dass psy chosoziale oder soziokulturelle Umstände bei der Entstehung einer Gesund heitsschädigung eine Rolle spiel t en, deren An spruchs erheblichkeit nicht tangie re. Eine invalidisierende Gesundheitsschä di gung könne nur dann verneint werden, wenn der medizinische Gutachter im Wesent lichen nur Befunde erhebe, welche in den psychosozialen und soziokulturellen Belastungen aufg ing en. Die von der Beschwerdegegnerin genannten angebli chen psychosozialen Faktoren (Übergewicht und geringes Selbstwertgefühl) seien zu dem keine solchen. Es handle sich dabei um einen psychopathologischen Be fund, welcher sich im Rahmen der diagnostizierten Krankheitsbilder ergebe. Es sei somit sowohl aus medizinischen als auch versicherungsrechtlichen Gründen ein invalidisierender Gesundheitsschaden ausgewiesen . Die Beschwerdeführerin leide an einer Per sönlichkeitsstörung mit emotional instabilen Zügen und sei</w:t>
      </w:r>
    </w:p>
    <w:p>
      <w:r>
        <w:t>hin sichtlich jegliche r</w:t>
      </w:r>
    </w:p>
    <w:p>
      <w:r>
        <w:t>T ätigkeit zu 30 % arbeitsunfähig . Sowohl im Gutachten von Dr. Z.___ vom 21. Juli 2008 als auch im Gutachten von Dr. A.___ werde die Notwendigkeit beruflicher Massnah men postuliert. Zudem erachte l etzterer diese Massn ahmen durchaus als er folgsversprechend . Die gute Motiva tion der Beschwerdeführerin zeige sich da ran, dass sie wiederholt an vom Sozial amt organisierten Eingliederungsmass nahmen teilgenommen habe. Grund sätzlich wäre d ie Beschwerde gegn erin bereits im Jahr 2008 – b e v or die Rente eingestellt worden sei – verpflichtet gewesen, die Beschwerdeführerin bei der beruflichen Eingliederung zu unterstützen. Die Beschwerdeführerin verfüge nicht</w:t>
      </w:r>
    </w:p>
    <w:p>
      <w:r>
        <w:t>über genügend Ressourcen zur Selbsteingliederung und sei auf die Unterstüt zung der Invalidenversiche rung angewiesen. Bei der Beschwerdeführerin bestehe eine Rest arbeitsfähigkeit von lediglich 70 %. Im Rahmen der beruflichen Massnah men sei auch abzuklären, ob allenfalls Anspruch auf eine berufliche Erstausbil dung be stehe. 3 .</w:t>
      </w:r>
    </w:p>
    <w:p>
      <w:r>
        <w:t>3 .1</w:t>
      </w:r>
    </w:p>
    <w:p>
      <w:r>
        <w:t>Dem psychiatrischen Gutachten von Dr. A.___ vom 25. März 2013 (Urk.</w:t>
      </w:r>
    </w:p>
    <w:p>
      <w:r>
        <w:t>7/122) ist als Diagnose mit Einfluss auf die Arbeitsfähigkeit eine Per sönlichkeitsstörung mit emotional-instabilen Zügen (ICD 10 F60.3) zu entneh men. Als Diagnose ohne Einfluss auf die Arbeitsfähigkeit sind anamnestische Essattacken (ICD 10 F50.4) aufgeführt (Urk. 7/122/12 ) . Aus versicherungsme di zi nischer Sicht bestehe auf psychiatrischem Fachgebiet für ungelernte berufliche Tätigkeiten unverändert eine 30%ige Einschränkung der Arbeitsfähigkeit (ent sprechend dem Psychiatri schen Gutachten von Dr. Z.___ vom 21. Juli 2008 (vgl. Urk. 7/ 71 ). Eine rele vante Veränderung des psychischen Gesundheitszu standes seither sei nicht fest zustellen. Die Arbeitsfähigkeit werde durch Schwie rigkeiten im interperso nellen Kontakt, eine Störung der Emotionsregulation mit einem Mangel an An passungs - und Teamfähigkeit und eine niedrige Frustra tions toleranz und Schwierigkeiten mit der Tagesstruktur beziehungsweise Zuver lässigkeit</w:t>
      </w:r>
    </w:p>
    <w:p>
      <w:r>
        <w:t>eingeschränkt . Das Ausmass dieser Einschränkungen sei jedoch stark abhängig von psy chosozialen Belastungsfaktoren und werde von diesen ge triggert . Derzeit scheine sich dieser Aspekt bei der Beschwerdeführerin eher günstig darzustellen. Berufliche Massnahmen seien aus medizinischer Sicht indi ziert und in Anbetracht der guten Motiva ti on der Beschwerdeführerin gegebe nen falls auch er folgversprechend . 3.2</w:t>
      </w:r>
    </w:p>
    <w:p>
      <w:r>
        <w:t>Im Schreiben vom 17. Mai 2013 (Urk. 7/124) , womit Dr. A.___ die Rück frage zu seinem Gutachten vom 25. März 2013 beantwortete , hielt er fest, de r Beschwerdeführe rin</w:t>
      </w:r>
    </w:p>
    <w:p>
      <w:r>
        <w:t>sei aus psychiatrischer Sicht infolge der Persönlichkeits stö rung mit emotional-instabilen Zügen (ICD 10 F60.3) für ungelernte berufliche Tätigkeiten unverän dert eine 30%ige Einschränkung der Arbeitsfähigkeit zu atte stieren. Die Be schwerdeführerin habe keine Berufsausbildung absolviert. Nach der Schulzeit habe sie zwei Jahre lang zu 100 % im Gastronomie-Bereich als Serviertochter gearbeitet. 1995 habe sie sich über mehrere Monate in B.___ aufgehalte n und nach der Rückkehr in die Schweiz habe sie stundenweise als Rei nigungs kraft gearbeitet. In der Folgezeit seien vom Sozialamt diverse Beschäf tigungsprogramme vermittelt worden . Z uletzt sei sie von Mai bis Okto ber 2012 in einem 50% - Pensum als Lagerarbeiterin tätig gewesen. Zukünftig möchte sie sich eine Arbeitsstelle in der freien Wirtschaft suchen oder wieder an einem Beschäftigungsprogramm des Sozialamtes teilnehmen. Für eine Tätigkeit im geschützten Bereich fühle sie sich „zu gesund“, dort sei sie „nicht am richti gen Platz“ .</w:t>
      </w:r>
    </w:p>
    <w:p>
      <w:r>
        <w:t>Bei einer leidensangepassten Tätigkeit und im Sinne einer Alternative zu den bisherigen Arbeitsstellen, bei denen die Beschwerdeführerin Hilfsarbeiten ver richtet habe , müsse zwangsläufig an eine Beschäftigung im geschützten Bereich gedacht werden. Es sei jedoch davon auszugehen, dass de r Beschwerdeführerin trotz bestehender Persönlichkeitsstörung mit emotional-instabilen Zügen einfa che Hilfsarbeiten in der freien Wirtschaft im genannten Arbeitspensum zu mutbar seien. Festzuhalten sei, dass die Persönlichkeitsstörung mit überwiegen der Wahr scheinlichkeit bereits bestanden habe, als die Beschwerdeführerin über mehrere Jahre in einem 100% - Pensum im Gastronomie-Bereich beschäftigt ge wesen sei. Der Grad der Arbeitsfähigkeit im bisherigen Arbeitsverhältnis bezie hungsweise im Aufgabenbereich entspreche auch dem Grad der Arbeitsfähigkeit in einer leidensangepassten Tätigkeit und betrage 70 % . 3 . 3</w:t>
      </w:r>
    </w:p>
    <w:p>
      <w:r>
        <w:t>Im Haushaltsbericht vom 21. Januar 2014 (Urk. 7/136) hielt die Abklärungsper son fest, dass die Beschwerdeführerin s eit Mai 2013 wieder als Lagermitarbeite rin</w:t>
      </w:r>
    </w:p>
    <w:p>
      <w:r>
        <w:t>im C.___ zu 50 % arbeite . Sie montiere div erse Teile zusammen .</w:t>
      </w:r>
    </w:p>
    <w:p>
      <w:r>
        <w:t>4.</w:t>
      </w:r>
    </w:p>
    <w:p>
      <w:r>
        <w:t>Bei der von Dr. A.___ gestellten Diagnose einer Persönlichkeitsstörung mit emotional-instabilen Zügen (ICD 10 F60.3), handelt es sich um einen eigenstän digen Befund, bei welchem gegebenenfalls psychosoziale Belastungsfaktoren bei deren Entstehung eine Rolle spielten. Dass es sich um eine verselbständigte Di agnose handelt, wird in Übereinstimmung mit der Beschwerdeführerin (vgl. Urk. 1 S. 5) auch dadurch klar, dass Dr. A.___ gestützt auf diese Diagnose eine Arbeitsunfähigkeit von 30 % attestierte</w:t>
      </w:r>
    </w:p>
    <w:p>
      <w:r>
        <w:t>(Urk. 7/124/2).</w:t>
      </w:r>
    </w:p>
    <w:p>
      <w:r>
        <w:t>Die psychosozialen Belastungsfaktoren nannte Dr. A.___ nur im Zusammenhang mit dem Aus mass der Einschränkungen, wobei er derzeit von geringen psychosozialen Belas tungsfaktoren ausging (Urk. 7/122/16) . Somit stehe n die psychosozialen Belas tungs faktoren im Hintergrund und ein verselbständigter Gesundheitsscha den ist ausgewiesen.</w:t>
      </w:r>
    </w:p>
    <w:p>
      <w:r>
        <w:t>Es ist deshalb von einem von den psychosozialen Belastungsfaktoren verselb ständigten Gesundheitsschaden auszugehen, woraus eine 30%ige Ar beitsun fähig keit sowohl in der bisherigen als auch in einer leidensangepassten Tätigkeit resultiert. Daher liegt ein invalidenversicherungsrechtlich relevanter Gesundheits schaden vor, weshalb der Anspruch auf berufliche Massnahmen nicht per se ver weigert werden kann. 5.</w:t>
      </w:r>
    </w:p>
    <w:p>
      <w:r>
        <w:rPr>
          <w:b/>
        </w:rPr>
        <w:t>E. 5</w:t>
      </w:r>
    </w:p>
    <w:p>
      <w:r>
        <w:t>Am 18. Oktober 2011 meldete sich die Versicherte unter Angabe einer Erkran kung seit 1998 erneut bei der Invalidenversicherung zum Leistungsbezug (Be ruf liche Integration / Rente) an (Urk. 7/ 85- 86).</w:t>
      </w:r>
    </w:p>
    <w:p>
      <w:r>
        <w:t>Dazu holte die IV-Stelle einen Arzt bericht ein (Urk. 7/94). Mit Vorbescheid vom 28. Februar 2012 teilte sie mit, dass</w:t>
      </w:r>
    </w:p>
    <w:p>
      <w:r>
        <w:t>sie auf das neue Leistungsbegehren nicht eintrete n werde (Urk. 7/97). Hier gegen liess die Versicherte, vertreten durch Rechtsanwalt Kaspar Gehring, am 27. März 2012 Einwand erheben (Urk. 7/101), welchen er am 22. Mai 2012 er gänzte (Urk. 7/106) . Hierauf liess die IV-Stelle die Versicherte am 20. März 2013</w:t>
      </w:r>
    </w:p>
    <w:p>
      <w:r>
        <w:t>durch Dr. med. A.___ , Facharzt für Psychiatrie und Psychotherapie FMH, begutachten (Gutachten vom 25. März 2013 ; Urk. 7/122, vgl. Urk. 7/124) und am</w:t>
      </w:r>
    </w:p>
    <w:p>
      <w:r>
        <w:t>10. Dezember 2013 führte sie eine Haushaltsabklärung bei der Versi cherten durch</w:t>
      </w:r>
    </w:p>
    <w:p>
      <w:r>
        <w:t>( Haushaltsabklärungsbericht vom 21. Januar 2014; Urk. 7/136). Die Abklä rungs person</w:t>
      </w:r>
    </w:p>
    <w:p>
      <w:r>
        <w:t>kam zum Schluss, dass die Versicherte als zu 50 % im Erwerbsbereich Tätige und zu 50 % im Aufgabenbereich Tätige zu qualifi zieren sei (Urk. 7/136/4), wobei sie im Haushaltsbereich eine Einschränkung von</w:t>
      </w:r>
    </w:p>
    <w:p>
      <w:r>
        <w:rPr>
          <w:b/>
        </w:rPr>
        <w:t>E. 5.1</w:t>
      </w:r>
    </w:p>
    <w:p>
      <w:r>
        <w:t>Der Anspruch auf konkrete berufliche Massnahmen unterliegt den allgemeinen Anspruchsvoraussetzungen gemäss Art.</w:t>
      </w:r>
    </w:p>
    <w:p>
      <w:r>
        <w:rPr>
          <w:b/>
        </w:rPr>
        <w:t>E. 5.2</w:t>
      </w:r>
    </w:p>
    <w:p>
      <w:r>
        <w:t>Für den Anspruch auf Arbeitsvermittlung nach Art. 18 IVG reicht der Eintritt einer Arbeitsunfähigkeit; sie muss sich nicht zur Erwerbsunfähigkeit ( Art. 7 ATSG) oder gar zur Invalidität ( Art.</w:t>
      </w:r>
    </w:p>
    <w:p>
      <w:r>
        <w:rPr>
          <w:b/>
        </w:rPr>
        <w:t>E. 6</w:t>
      </w:r>
    </w:p>
    <w:p>
      <w:r>
        <w:t>% er mittelte (Urk. 7/136/8). Am 13. Oktober 2014 erliess die IV-Stelle einen neuen Vor bescheid, mit welchem</w:t>
      </w:r>
    </w:p>
    <w:p>
      <w:r>
        <w:t>sie die Abweisung des Leistungsbegehrens in Aus sicht stellte</w:t>
      </w:r>
    </w:p>
    <w:p>
      <w:r>
        <w:t>(Urk. 7/138). Hiergegen liess die Versicherte am 11. November 2014 Ein wand erheben (Urk. 7/139). Am 2. Februar 2015</w:t>
      </w:r>
    </w:p>
    <w:p>
      <w:r>
        <w:t>verfügte die IV-Stelle im an ge kündigten Sinne und verneinte einen Anspruch auf berufliche Mass nah men und auf eine Invalidenrente</w:t>
      </w:r>
    </w:p>
    <w:p>
      <w:r>
        <w:t>(Urk. 7/143 = Urk. 2). 2.</w:t>
      </w:r>
    </w:p>
    <w:p>
      <w:r>
        <w:t>Gegen die Verfügung vom 2. Februar 2015 (Urk. 2) liess die Versicherte am 4. März 2015 Beschwerde erheben und beantrag e n , die Verfügung sei aufzuhe ben , d ie Beschwerdegegnerin sei zu verpflichten, ihr die gesetzlichen Leistungen zu gewähren, insbesondere berufliche Massnahmen vorzunehmen, allenfalls nach Durchführung dieser eine Rente auszurichten .</w:t>
      </w:r>
    </w:p>
    <w:p>
      <w:r>
        <w:t>A lles unter Kosten- und Entschä digungsfolge z u Lasten der Beschwerdegegnerin . In prozessualer Hinsicht ersuch te sie um Bewilligung der un entgeltlichen Prozessführung und Bestellung eines unentgeltlichen Rechtsver treters in der Person von Rechtsanwalt Kaspar Gehring</w:t>
      </w:r>
    </w:p>
    <w:p>
      <w:r>
        <w:t>(Urk. 1 S. 2). Mit Be schwerdeantwort vom 22. April 2015 beantragte die IV-Stelle die Abweisung der Beschwerde (Urk. 6). Mit Verfügung vom 27. April 2015 be willigte das Ge richt de r Beschwerdeführer in die unentgeltliche Prozessführung, bestellte ihr Rech t sanwalt Kaspar Gehring als unentgeltlicher Rechtsvertreter und stellte ih r die Beschwerdeantwort zu</w:t>
      </w:r>
    </w:p>
    <w:p>
      <w:r>
        <w:t>(Urk. 8).</w:t>
      </w:r>
    </w:p>
    <w:p>
      <w:r>
        <w:t>Auf die Ausführungen in den Rechtsschriften und die eingereichten Unterlagen wird, soweit erforderlich, in den nachfolgenden Erwägungen eingegangen. Das Gericht zieht in Erwägung: 1.</w:t>
      </w:r>
    </w:p>
    <w:p>
      <w:r>
        <w:rPr>
          <w:b/>
        </w:rPr>
        <w:t>E. 8</w:t>
      </w:r>
    </w:p>
    <w:p>
      <w:r>
        <w:t>ATSG) verdichtet haben; insofern ist der Arbeitsvermittlungsanspruch gegenüber der von der Invalidenversicherung sonst grundsätzlich verlangten Voraussetzung der (leistungsspezifischen) Inva lidität losgelöst ( vgl. Urteil vom 15. Februar 2013, 9C_236/2012 E. 3.7, Ulrich</w:t>
      </w:r>
    </w:p>
    <w:p>
      <w:r>
        <w:t>Meyer / Marco</w:t>
      </w:r>
    </w:p>
    <w:p>
      <w:r>
        <w:t>Reichmuth , Rechtsprechung des Bundesgerichts zum IVG,</w:t>
      </w:r>
    </w:p>
    <w:p>
      <w:r>
        <w:t>2. Auflage, Zürich Basel Genf , 2014,</w:t>
      </w:r>
    </w:p>
    <w:p>
      <w:r>
        <w:t>Art. 18 N. 3 ) .</w:t>
      </w:r>
    </w:p>
    <w:p>
      <w:r>
        <w:t>D ie Beschwerdeführer i n arbeitet bei der C.___ als Lagermitar beiterin zu 50 % und erzielt gemäss eigenen Angaben ein geringfügiges Ein kommen (Urk. 7/136/2-3). Somit ist sie nicht auf dem</w:t>
      </w:r>
    </w:p>
    <w:p>
      <w:r>
        <w:t>a llgemeine n Arbeitsmarkt integriert .</w:t>
      </w:r>
    </w:p>
    <w:p>
      <w:r>
        <w:t>Aufgrund der bestehenden Arbeitsunfähigkeit von 30 % und der Tat sache, dass die Beschwerdeführerin bei der C.___ tatsäch lich einer Tätigkeit nachgeht, womit ihr Eingliederungswille nachgewiesen ist , sind</w:t>
      </w:r>
    </w:p>
    <w:p>
      <w:r>
        <w:t>Arbeitsvermittlungsmassnahmen angezeigt. Die Argumentation der Be schwerde gegnerin geht fehl, wenn sie ausführt, die Beschwerdeführerin sei le diglich als zu 50 % im Erwerbsbereich Tätige zu qualifizieren und daher liege im Er werbs bereich keine Einschränkung vor. 5. 3</w:t>
      </w:r>
    </w:p>
    <w:p>
      <w:r>
        <w:t>Ob eine erstmalige berufliche Ausbildung angezeigt ist, hängt n ach</w:t>
      </w:r>
    </w:p>
    <w:p>
      <w:r>
        <w:t>dem Geset zeswortlau t und der Rechtsprechung davon ab , ob die Versicherte vor Beginn der Eingliederungsmassnahme bereits effektiv erwerbstätig war oder nicht. Dabei fällt nach der Praxis nur eine ökonomisch relevante Erwerbstätigkeit in Be tracht. Ein e solche ist gegeben, wenn die Versicherte bereits während sechs Mo naten drei Viertel der minimalen vollen einfachen ordentlichen Invaliden rente erzielte und dieses Einkommen invaliditätsbedingt verlor (BGE 110 V 263 E. 1a und 1e).</w:t>
      </w:r>
    </w:p>
    <w:p>
      <w:r>
        <w:t>Die Beschwerdeführerin verfügt über keine berufliche Ausbildung . Dem IK-Aus zug ist für das Jahr 199 7 (Juni bis Dezember) lediglich ein Einkommen von Fr. 1‘379.-- zu entnehmen, welches die Beschwerdeführerin im Service des Restaurants D.___ in E.___ verdiente.</w:t>
      </w:r>
    </w:p>
    <w:p>
      <w:r>
        <w:t>Diese Angabe steht jedoch im Widerspruch zu den von ihr gemachten Angaben , sie habe von 1995 bis 1997 zu 100 % gearbeitet und dabei von Juli 1996 bis Dezember 1996 beim Restau rant F.___ in G.___ bei H.___ monatlich Fr. 1‘700. -- und im Jahre 1997 von Mai bis August beim Restaurant D.___ in E.___</w:t>
      </w:r>
    </w:p>
    <w:p>
      <w:r>
        <w:t>monatlich Fr. 1‘500. -- verdient (vgl.</w:t>
      </w:r>
    </w:p>
    <w:p>
      <w:r>
        <w:t>Urk. 7/2/4 , Urk. 7/122/10 , Urk. 7/136/2) .</w:t>
      </w:r>
    </w:p>
    <w:p>
      <w:r>
        <w:t>Da die An gaben widersprüchlich sind, hat die Beschwerdegegnerin ebenfalls abzuklären, ob eine erstmalige berufliche Ausbildung angezeigt ist , oder ob die Beschwer deführerin bereits eine ökonomisch relevante Erwerbstätigkeit ausübte. 5. 4</w:t>
      </w:r>
    </w:p>
    <w:p>
      <w:r>
        <w:t>Die Sache ist daher</w:t>
      </w:r>
    </w:p>
    <w:p>
      <w:r>
        <w:t>mit der Feststellung, dass die Beschwerdeführerin Anspruch auf Arbeitsvermittlung hat, an die Beschwerdegegnerin zurückzuweisen, damit diese nach entsprechender Abklärung und unter Mitwirkung der Beschwer de füh rerin prüft, welche beruflichen Massnahmen in Frage kommen , und an schlies send eine entsprechende Verfügung erl ässt . In diesem Sinne ist die Beschwerde gut zuheissen und die angefochtene Verfügung vom 2. Februar 2015 aufzu heben. 6 .</w:t>
      </w:r>
    </w:p>
    <w:p>
      <w:r>
        <w:t>6 .1</w:t>
      </w:r>
    </w:p>
    <w:p>
      <w:r>
        <w:t>Da es um die Bewilligung oder Verweigerung von Versicherungsleitungen geht, ist das Verfahren kostenpflichtig. Die Gerichtskosten sind nach dem Verfahrens aufwand und unabhängig vom Streitwert festzulegen ( Art. 69 Abs. 1 bis IVG) und auf Fr. 600.-- anzusetzen. Entsprechend dem Ausgang des Verfahrens sind sie der unterliegenden Beschwerdegegnerin aufzuerlegen. 6 .2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Rechtsanwalt Gehring macht mit Eingabe vom 22. Oktober 2015 (Urk. 12) einen Aufwand von 9 , 7 Stunden sowie Barauslagen von Fr. 87.30 geltend, was der Bedeutung der Streitsache und der Schwierigkeit des Prozesses angemessen er scheint . Die Prozessentschädigung ist daher</w:t>
      </w:r>
    </w:p>
    <w:p>
      <w:r>
        <w:t>auf Fr. 2‘ 4 00.-- (inklusive Mehr wert steuer und Barauslagen) festzusetzen und der Beschwerdegegnerin aufzu erlegen . Das Gericht erkennt: 1.</w:t>
      </w:r>
    </w:p>
    <w:p>
      <w:r>
        <w:t>Die Beschwerde</w:t>
      </w:r>
    </w:p>
    <w:p>
      <w:r>
        <w:t>wird in dem Sinne gutgeheissen, dass die Verfügung vom 2. Februar 2015 aufgehoben und die Sache mit der Feststellung, dass die Beschwerdeführerin Anspruch auf Arbeitsvermittlung hat, an die Sozialversicherungsanstalt des Kantons Zürich , IV-Stelle, z urückgewiesen wird, damit diese</w:t>
      </w:r>
    </w:p>
    <w:p>
      <w:r>
        <w:t>im Sinne der Erwägungen</w:t>
      </w:r>
    </w:p>
    <w:p>
      <w:r>
        <w:t>vorgehe . 2.</w:t>
      </w:r>
    </w:p>
    <w:p>
      <w:r>
        <w:t>Die Gerichtskosten von Fr. 600. -- werden der Beschwerdegegnerin auferlegt. Rech nung und Einzahlungsschein werden der Kostenpflichtigen nach Eintritt der Rechts kraft zu gestellt. 3.</w:t>
      </w:r>
    </w:p>
    <w:p>
      <w:r>
        <w:t>Die Beschwerd egegnerin wird verpflichtet, dem unentgeltlichen Rechtsvertreter der Beschwerdeführerin, Rechtsanwalt Kaspar Gehring eine Prozessentschädigung von Fr. 2‘ 4 00 . -- (inkl. Barauslagen und MWSt ) zu bezahl en. 4 .</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