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IV.2015.00275 vom 23. August 2016</w:t>
      </w:r>
    </w:p>
    <w:p>
      <w:r>
        <w:t>ZH Sozialversicherungsgericht, 2016-08-23, DE</w:t>
      </w:r>
    </w:p>
    <w:p>
      <w:r>
        <w:rPr>
          <w:b/>
        </w:rPr>
        <w:t xml:space="preserve">Quelle: </w:t>
      </w:r>
      <w:r>
        <w:t>https://mcp.opencaselaw.ch/entscheid/zh_sozialversicherungsgericht_IV.2015.00275</w:t>
      </w:r>
    </w:p>
    <w:p>
      <w:r>
        <w:t>FR: ZH_SOZIALVERSICHERUNGSGERICHT IV.2015.00275 du 23 août 2016</w:t>
      </w:r>
    </w:p>
    <w:p>
      <w:r>
        <w:t>IT: ZH_SOZIALVERSICHERUNGSGERICHT IV.2015.00275 del 23 agosto 2016</w:t>
      </w:r>
    </w:p>
    <w:p>
      <w:pPr>
        <w:pStyle w:val="Heading2"/>
      </w:pPr>
      <w:r>
        <w:t>Erwägungen</w:t>
      </w:r>
    </w:p>
    <w:p>
      <w:r>
        <w:rPr>
          <w:b/>
        </w:rPr>
        <w:t>E. 1</w:t>
      </w:r>
    </w:p>
    <w:p>
      <w:r>
        <w:t>Die 1961 geborene X.___ meldete sich am 1 2. März 2002 – unter Hin weis auf chronische Rückenschmerzen – bei der Sozialversicherungsanstalt des Kantons Zürich, IV-Stelle, zum Bezug von Rentenleistungen an ( Urk. 8/3). Die IV-Stelle traf daraufhin medizinische und erwerbliche Abklärungen und sprach ihr mit Verfügung vom 24. September 2002 eine halbe Rente der Invalidenver sicherung mit Wirkung ab 1. Januar 2002 zu ( Urk. 8/19 und Urk. 8/94). Im Rahmen des Ende April 2003 von Amtes wegen initiierten Revisionsverfahrens ( Urk. 8/22) liess die Verwaltung die Versicherte am 3. März 2004 von Dr. med. Y.___ , Fachärztin FMH für Psychiatrie und Psychotherapie, psychiatrisch untersuchen (vgl. Expertise vom 9. März 2004 [ Urk. 8/34]). Daraufhin erhöhte sie die Rente mit Verfügung vom 1. April 2004 mit Wirkung ab 1. August 2003 auf eine ganze Rente ( Urk. 8/38). Diese bestätigte sie in der Folge anlässlich der in den Jahren 2007 und 2010 (Urk. 8/41 und Urk. 8/47)</w:t>
      </w:r>
    </w:p>
    <w:p>
      <w:r>
        <w:t>durchgeführten or dentlichen Revisionsverfahren mit Mitteilungen vom 24. April 2007 und 8. Juli 2010 ( Urk. 8/45 und Urk. 8/55).</w:t>
      </w:r>
    </w:p>
    <w:p>
      <w:r>
        <w:t>Im Rahmen eines weiteren, von Amtes wegen im Juni 2013 eingeleiteten Revisi onsverfahren s holte die IV-Stelle Berichte der behandelnden Ärzte ein ( Urk. 8/ 61-62 und Urk. 8/66-67) und liess die Versicherte am 25. Februar und 3. März 2014 von den Ärzten der Z.___</w:t>
      </w:r>
    </w:p>
    <w:p>
      <w:r>
        <w:t>polydisziplinär begutachten (Expertise vom 16. Juli 2014 [ Urk. 8/75]). Mit Vorbescheid vom 11. September 2014 stellte die Verwal tung die Einstellung der Rente per Ende des auf die Zustellung des Entscheids folgenden Monats in Aussicht ( Urk. 8/76). Daran hielt sie – auf Einwand von X.___ hin ( Urk. 8/78, 8/82 und 8/86) – mit Verfügung vom 30. Januar 2015 fest ( Urk. 8/92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w:t>
      </w:r>
    </w:p>
    <w:p>
      <w:r>
        <w:rPr>
          <w:b/>
        </w:rPr>
        <w:t>E. 1.4</w:t>
      </w:r>
    </w:p>
    <w:p>
      <w:r>
        <w:t>Im Rahmen der Rechtsanwendung von Amtes wegen hat das Sozialversiche - rungs gericht auf den festgestellten Sachverhalt jenen Rechtssatz anzuwenden, den es als den zutreffenden ansieht, und ihm auch die Auslegung zu geben, von der es überzeugt ist. Das Gericht hat sich nicht darauf zu be schränken, den Streitgegenstand bloss im Hinblick auf die von den Parteien aufgeworfenen Rechtsfragen zu überprüfen. Es kann eine Beschwerde gutheis sen oder abweisen aus anderen Gründen als von der Beschwerde führenden Partei vorgetragen oder von der Vorinstanz erwogen (BGE 122 V 34 E. 2b).</w:t>
      </w:r>
    </w:p>
    <w:p>
      <w:r>
        <w:t>In der Rechtsanwendung von Amtes wegen ist die Substitution der Motive inbe griffen, vermittelst derer das Gericht eine im Ergebnis richtige, aber falsch be gründete Verfügung mit anderen rechtlichen Überlegungen bestätigt (BGE 116 V 23, 105 V 198 E. 1a).</w:t>
      </w:r>
    </w:p>
    <w:p>
      <w:r>
        <w:rPr>
          <w:b/>
        </w:rPr>
        <w:t>E. 1.5</w:t>
      </w:r>
    </w:p>
    <w:p>
      <w:r>
        <w:t>Nach lit . a Abs. 1 der am 1. Januar 2012 in Kraft getretenen Schlussbestimmun gen der Änderung vom 18. März 2011 des IVG (6. IV-Revision, erstes Mass nahmenpaket ; kurz: lit . a Abs. 1 SchlB IVG 6. IV-Revision ) werden Renten, die bei pathogenetisch -ätiologisch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 ben, auch wenn die Voraussetzungen von Artikel 17 Absatz 1 ATSG nicht er füllt sind. Diese Bestimmung ist verfassungs- und EMRK-konform (BGE 139 V 547 E. 3).</w:t>
      </w:r>
    </w:p>
    <w:p>
      <w:r>
        <w:t>Die in lit . a Abs. 1 SchlB</w:t>
      </w:r>
    </w:p>
    <w:p>
      <w:r>
        <w:rPr>
          <w:b/>
        </w:rPr>
        <w:t>E. 1.6</w:t>
      </w:r>
    </w:p>
    <w:p>
      <w:r>
        <w:t>hievor ). Nach einleuchtender Darlegung der medizinischen Zusammenhänge gelangten die Experten zur begründeten Schlussfolgerung, dass aus interdisziplinärer Sicht eine volle Arbeitsfähigkeit in bisheriger und angepasster Tätigkeit bestehe.</w:t>
      </w:r>
    </w:p>
    <w:p>
      <w:r>
        <w:rPr>
          <w:b/>
        </w:rPr>
        <w:t>E. 2</w:t>
      </w:r>
    </w:p>
    <w:p>
      <w:r>
        <w:t>Dagegen erhob die Versicherte mit Eingabe vom 2. März 2015 Beschwerde und beantragte, die angefochtene Verfügung sei aufzuheben und es sei ihr weiterhin eine ganze Invalidenrente auszurichten. In prozessualer Hinsicht ersuchte sie um Gewährung der unentgeltlichen Prozessführung ( Urk. 1 S. 2). Mit Beschwer deantwort vom 21. April 2015 schloss die IV-Stelle auf Abweisung der Be schwerde ( Urk. 7), was der Beschwerdeführerin am 29. April 2015 zur Kenntnis gebracht wurde ( Urk. 12).</w:t>
      </w:r>
    </w:p>
    <w:p>
      <w:r>
        <w:rPr>
          <w:b/>
        </w:rPr>
        <w:t>E. 2.1</w:t>
      </w:r>
    </w:p>
    <w:p>
      <w:r>
        <w:t>Die Beschwerdegegnerin begründete die Renteneinstell ung – unter Hinweis auf das Gutachten der Z.___ vom 16. Juli 2014 ( Urk. 8/75) – damit, dass die Be schwerdeführerin infolge einer Verbesserung ihres Gesundheitszustands als Hausangestellte und auch in jeder anderen adaptierten Tätigkeit wieder zu 100 % arbeitsfähig sei. Insbesondere könne die seit 2001 gestellte Diagnose ei ner somatoformen Schmerzstörung aus heutiger Sicht nicht mehr attestiert wer den.</w:t>
      </w:r>
    </w:p>
    <w:p>
      <w:r>
        <w:t>Im weitesten Sinne handle es sich beim Leiden der Beschwe rdeführerin um ein sogenanntes pathogenetisch -ätiologisch unklares syndromales</w:t>
      </w:r>
    </w:p>
    <w:p>
      <w:r>
        <w:t>Beschwerde bild ohne na chweisbare organische Grundlage . Ihr könne jedoch zugemutet werden, die Schmerzen zu überwinden und einer Erwerbstätigkeit nachzugehen ( Urk. 2).</w:t>
      </w:r>
    </w:p>
    <w:p>
      <w:r>
        <w:t>In ihrer Beschwerdeantwort führte sie ergänzend an, n achvollziehbar sei, dass die anlässlich der im Jahr 2004 stattgefundenen Erstbegutachtung beschriebene belastende Gesamtsituation mit tiefer Verunsicherung der Beschwerdeführerin durch Konflikte am früheren Arbeitsplatz, die das ursprüngliche Beschwerdebild massgeblich geprägt hätten, in der Z.___ -Begutachtung nicht mehr hätten fest gestellt werden können. Ebenso seien damals demonstrative Elemente aus drücklich verneint worden, während in der aktuell en Expertise auf eine Aggra vation im Sinne einer bewusstseinsnahmen Verstärkung der Symptome hinge wiesen werde ( Urk. 7).</w:t>
      </w:r>
    </w:p>
    <w:p>
      <w:r>
        <w:rPr>
          <w:b/>
        </w:rPr>
        <w:t>E. 2.2</w:t>
      </w:r>
    </w:p>
    <w:p>
      <w:r>
        <w:t>Die Beschwerdeführerin stellte sich demgegenüber im Wesentlichen auf den Standpunkt, da sich ihr Gesundheitszustand – entgegen dem aufgrund verschie dener Mängel nicht beweistauglichen Gutachten der Z.___ vom 16. Juli 2014 – nicht wesentlich verbessert habe, die ursprüngliche Rentenzusprache nicht zweifellos unrichtig gewesen sei und eine Leistungseinstellung gestützt auf die Schlussbestimmung en lit . a der Änderung des IVG vom 18. März 2011 ausser Betracht falle, habe die Beschwerdegegnerin die Rente zu Unrecht eingestellt ( Urk. 1 S. 6 ff.). Gelange das hiesige Gericht zum Schluss, die Rentenaufhebung sei aufgrund der Schlussbestimmung zu schützen, so sei der Beschwerdeführerin die Rente während der Durchführung von Wiedereingliederungsmassnahmen weiter auszurichten ( Urk. 1 S. 11).</w:t>
      </w:r>
    </w:p>
    <w:p>
      <w:r>
        <w:t>3.</w:t>
      </w:r>
    </w:p>
    <w:p>
      <w:r>
        <w:t>Die Rentenerhöhung auf eine ganze Rente – der eine umfassende Abklärung des Rentenanspruchs zugrunde lag – erfolgte ausschliesslich aufgrund einer psy chischen Gesundheitsstörung (vgl. Urk.</w:t>
      </w:r>
    </w:p>
    <w:p>
      <w:r>
        <w:rPr>
          <w:b/>
        </w:rPr>
        <w:t>E. 3</w:t>
      </w:r>
    </w:p>
    <w:p>
      <w:r>
        <w:t>Auf die Ausführungen der Parteien und die eingereichten Unterlagen wird, so weit erforderlich, in den nachfolgenden Erwägungen eingega n gen. Das Gericht zieht in Erwägung: 1.</w:t>
      </w:r>
    </w:p>
    <w:p>
      <w:r>
        <w:rPr>
          <w:b/>
        </w:rPr>
        <w:t>E. 6</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6.1</w:t>
      </w:r>
    </w:p>
    <w:p>
      <w:r>
        <w:t>Das auf einlässlichen internistischen, rheumatologischen und psychiatrischen Untersuchungen beruhende , die fallrelevanten Vorakten sowie die geklagten Beschwerden berücksichtigende Gutachten der Z.___ entspricht den recht sprechungemässen Anforderungen an eine beweiskräftige medizinische Ent scheidungsgrundlage (vgl. E.</w:t>
      </w:r>
    </w:p>
    <w:p>
      <w:r>
        <w:rPr>
          <w:b/>
        </w:rPr>
        <w:t>E. 6.2.1</w:t>
      </w:r>
    </w:p>
    <w:p>
      <w:r>
        <w:t>Die Berichte der behandelnden Psychiaterin Dr. G.___</w:t>
      </w:r>
    </w:p>
    <w:p>
      <w:r>
        <w:t>( Urk. 8/67 und Urk. 8/88), die als Diagnose eine rezidivierende depressive Störung, gegenwärtig mittelgradige Episode mit somatischem Syndrom (ICD-10 F33.11) enthalten,</w:t>
      </w:r>
    </w:p>
    <w:p>
      <w:r>
        <w:t>vermögen keine Zweifel an der Beweiskraft des Gutachtens zu begründen.</w:t>
      </w:r>
    </w:p>
    <w:p>
      <w:r>
        <w:t>Hinsichtlich der divergierenden medizinischen Ansichten ist anzumerken, dass die psychiatrische Exploration von der Natur der Sache her nicht ermessensfrei erfolgen kann. Sie eröffnet dem begutachtenden Psychiater daher praktisch im mer einen gewissen Spielraum, innerhalb dessen verschiedene medizinisch-psy chiatrische Interpretationen möglich, zulässig und zu respektieren sind, sofern der Experte – wie vorliegend – lege artis vorgegangen ist (vgl. Urteil des Bun desgerichts 8C_694/2008 vom 5. März 2009 E. 5.1 mit Hinweis en ). Daher und unter Beachtung der Divergenz von medizinischem Behandlungs- und Abklä rungsauftrag kann es nicht angehen, eine medizinische Administrativ- oder Ge richtsexpertise stets dann in Frage zu stellen und zum Anlass weiterer Abklä rungen zu nehmen, wenn die behandelnden Ärzte zu anderslautenden Einschät zungen gelangen. Anders verhält es sich nur, wenn die behandelnden Ärzte objektiv feststellbare Gesichtspunkte vorbringen, welche im Rahmen der (psy chiatrischen) Begutachtung unerkannt geblieben und die geeignet sind, zu einer abweichenden Beurteilung zu führen (Urteile des Bundesgerichts 8C_79/2008 vom 19. August 2008 E. 4.1 mit Hinweis und 9C_24/2008 vom 27. Mai 2008</w:t>
      </w:r>
    </w:p>
    <w:p>
      <w:r>
        <w:t>E. 2.3.2 mit weiteren Hinweisen). Solche Gesichtspunkte bringt Dr. G.___</w:t>
      </w:r>
    </w:p>
    <w:p>
      <w:r>
        <w:t>je doch nicht vor . Ausserdem fehlt in ihrem Bericht eine Äusserung zur Arbeitsfä higkeit in einer behinderungsangepassten Tätigkeit ( Urk. 8/67 S. 3)</w:t>
      </w:r>
    </w:p>
    <w:p>
      <w:r>
        <w:rPr>
          <w:b/>
        </w:rPr>
        <w:t>E. 6.2.2</w:t>
      </w:r>
    </w:p>
    <w:p>
      <w:r>
        <w:t>Selbst wenn von einem depressiven Geschehen ausgegangen würde, ist zu bemer ken, dass nach der Rechtsprechung leichte bis mittelgradige</w:t>
      </w:r>
    </w:p>
    <w:p>
      <w:r>
        <w:t>depressive</w:t>
      </w:r>
    </w:p>
    <w:p>
      <w:r>
        <w:t>Episode n grundsätzlich keine von depressive n Verstimmungszuständen klar unterscheidbare andauernde Depression im Sinne eines verselbständigten Ge sund heitsschadens darstellen, die es der betroffenen Person verunmöglichte, eine angepasste Tätigkeit auszuüben. Leichte bis höchstens mittelschwere psy chische Störungen depressiver Natur gelten grundsätzlich als therapeutisch an gehbar ( vgl. Urteil des Bundesgerichts 8C_68/2013 vom 14. Mai</w:t>
      </w:r>
    </w:p>
    <w:p>
      <w:r>
        <w:t>2013 E. 3.5 mit Hinweisen). Dies hat auch dann Geltung, wenn die depressive</w:t>
      </w:r>
    </w:p>
    <w:p>
      <w:r>
        <w:t>Episode vor dem Hintergrund einer rezidivierenden depressive n Störung diagnostiziert worden ist (Urteil des Bundesgerichts 8C_195/2014 vom 12. Juni 2014 E. 4.4 mit Hinwei sen). Auch wenn eine invalidisierende Wirkung einer mittelschweren depressi ve n Störung nicht schlechthin auszuschliessen ist, bedingt deren Annahme je doch, dass eine konsequente Depressionstherapie befolgt wird, deren Scheitern das Leiden als resistent ausweist. Fehlt es daran, ist in der Regel keine invalidi sierende Wirkung des Gesundheitsschadens anzunehmen (Urteil des Bundesge richts 8C_303/2015 vom 8. Oktober 2015 E. 4.4 mit Hinweisen).</w:t>
      </w:r>
    </w:p>
    <w:p>
      <w:r>
        <w:t>Vorliegend kann von einer Ausschöpfung der therapeutischen und medika - mentö sen Behandlungsmöglichkeiten nicht gesprochen werden. Dr. G.___ betreut die Beschwerdeführerin erst seit 4. Juni 2013 , welcher Zeitpunkt praktisch mit der Eröffnung des Revisionsverfahrens zusammenfällt ( Urk. 8/60) . Nach Durchführung einer ersten Sitzung fand die zweite Konsulta tion mehr als drei Monate später am 11. September 2013 statt. Dem Bericht der nämlichen Therapeutin vom 25. November 2013 ist weiter zu entnehmen, dass diese die Beschwerdeführerin letztmals am 28. Oktober 2013, mithin knapp ei nen Monat zuvor gesehen hat ( Urk. 8/67). Anlässlich der Begutachtung berich tete die Beschwerdeführerin von monatlich stattfinden den Therapieterminen ( Urk. 8/75 S.34). Diese Behandlungsfrequenz deutet nicht auf einen allzu gros sen Leidensdruck hin. Von 2010-2013 beanspruchte die Beschwerdeführerin</w:t>
      </w:r>
    </w:p>
    <w:p>
      <w:r>
        <w:t>– obwohl die aktuell behandelnde Therapeutin von einer seit 2005 bestehenden depressiven Problematik ausgeht ( Urk. 8/67 S. 1) –</w:t>
      </w:r>
    </w:p>
    <w:p>
      <w:r>
        <w:t>überdies keine psychiatrische Behandlung ( Urk. 8/88 S. 1). Nebst dem im Jahr 200 1 stattgehabten Aufenthalt in der Klinik K.___ wurden – soweit aktenkundig – keine weiteren (teil-)stationären Behandlungen durchgeführt ( Urk. 8/75 S. 39). Auch angesichts dieser Intensität der Therapiebemühungen kann dem Leiden der Beschwerde führerin – wenn eine depressive Symptomatik angenommen würde – keine in validisierende Wirkung zuerkannt werden.</w:t>
      </w:r>
    </w:p>
    <w:p>
      <w:r>
        <w:rPr>
          <w:b/>
        </w:rPr>
        <w:t>E. 6.2.3</w:t>
      </w:r>
    </w:p>
    <w:p>
      <w:r>
        <w:t>Auch der Bericht von Dr. B.___ vom 6. November 2013 ( Urk. 8/66) stellt die Be weiskraft des Gutachtens nicht in Frage. So nahm er keine einleuchtend e und durch Befunde untermauerte medizinisch-theoretische Beurteilung der Arbeits fähigkeit vor. In diesem Zusammenhang ist ausserdem darauf hinzuweisen, dass das Gericht der Erfahrungstatsache, dass Hausärzte und behandelnde Spezial ärzte (so etwa das Urteil des damaligen Eidgenössischen Versicherungsgerichts I 570/04 vom 21. Februar 2005 E. 5.1 mit Hinweisen) mitunter im Hinblick auf ihre auftragsrechtliche Vertrauensstellung in Zweifelsfällen eher zu Gunsten ihrer Patienten aussagen, Rechnung tragen soll und darf (BGE 125 V 353</w:t>
      </w:r>
    </w:p>
    <w:p>
      <w:r>
        <w:t>E. 3b/cc).</w:t>
      </w:r>
    </w:p>
    <w:p>
      <w:r>
        <w:rPr>
          <w:b/>
        </w:rPr>
        <w:t>E. 6.2.4</w:t>
      </w:r>
    </w:p>
    <w:p>
      <w:r>
        <w:t>Zu ergänzen ist zudem, dass die Beschwerdeführerin selbst davon ausgeht, dass ihr Gesundheitszustand (auch) durch psychosoziale Belastungsfaktoren be stimmt ist ( Urk. 1 S . 7). Diesbezüglich ist darauf hinzuweisen, dass j e stärker psychosoziale und soziokulturelle Faktoren wie beispielsweise Sorge um die Familie oder Zukunftsängste (etwa ein drohender finanzieller Notstand) im Ein zelfall in den Vordergrund treten und das Beschwerdebild mitbestimmen, desto ausgeprägter eine fachärztlich festgestellte psychische Störung von Krankheits wert vorhanden sein</w:t>
      </w:r>
    </w:p>
    <w:p>
      <w:r>
        <w:t>muss ( vgl. zum Ganzen BGE 127 V 294 E. 5a sowie Urteil des Bundesgerichts 8C_730/2008 vom 23. März 2009 E. 2).</w:t>
      </w:r>
    </w:p>
    <w:p>
      <w:r>
        <w:rPr>
          <w:b/>
        </w:rPr>
        <w:t>E. 6.3</w:t>
      </w:r>
    </w:p>
    <w:p>
      <w:r>
        <w:t>Die Z.___ -Gutachter stellten als Hauptdiagnose ein chronifiziertes , generalisier tes, weichteilrheumatisches Schmerzsyndrom ohne adäquates organisches Kor relat. Die Beschwerdeführerin leidet damit an Schmerzen, die aus somatischer Sicht nicht erklärbar sind. Der betreffenden Diagnose liegt damit ein einer so matoformen Schmerzstörung ähnliches, unklares Beschwerdebild zugrunde, weshalb die Prüfung des Anspruchs auf Invalidenleistungen anhand der in BGE 141 V 281 festgehaltenen Indikatoren zu erfolgen hat (vgl. hiezu auch Urteil des Bundesgerichts 9C_354/2015 vom 29. Februar 2016 E. 5).</w:t>
      </w:r>
    </w:p>
    <w:p>
      <w:r>
        <w:rPr>
          <w:b/>
        </w:rPr>
        <w:t>E. 6.4.1</w:t>
      </w:r>
    </w:p>
    <w:p>
      <w:r>
        <w:t>Mit BGE 141 V 281 hat das Bundesgericht seine bisherige Rechtsprechung zur Invaliditätsbemessung bei Schmerzstörungen ohne erkennbare organische Ursa che und vergleichbaren psychosomatischen Leiden (BGE 130 V 352 u nd an schliessende Urteile) ange passt und festgehalten, dass die Invaliditätsbemessung stärker als bisher den Aspekt der funktionellen Auswirkungen zu berücksichti gen hat, was sich schon in den diagnostischen Anforderungen niederschlagen muss. Auf der Ebene der Arbeitsunfähigkeit bezweckte die durch BGE 130</w:t>
      </w:r>
    </w:p>
    <w:p>
      <w:r>
        <w:t>V 352 begründete Rechtspre chung die Sicherstellung eines gesetzmässigen Ver - si cherungsvollzuges mittels der Regel/Ausnahme-Vorgabe beziehungsweise (seit E. 7.3 von BGE 130 V 396 und BGE 131 V 49) der Überwindbarkeitsvermutung. Deren Rechtsnatur kann offen bleiben. Denn an dieser Rechtsprechung ist nicht festzuh alten. Das bishe rige Regel/Ausnahme-Modell wird durch ein st rukturier tes Beweisverfahren er setzt. An der Rechtsprechung zu Art. 7 Abs. 2 ATSG</w:t>
      </w:r>
    </w:p>
    <w:p>
      <w:r>
        <w:t>– ausschliessliche Berücksichtigung der Folgen der gesundheitlichen Beein - trächti gung und objektivierte Zumutbarkeitsprüfung bei materieller Beweisl ast der rentenansprechenden Per son (Art. 7 Abs. 2 ATSG) – ändert sich dadurch nichts. An die Stelle des bishe rigen Kriterienkatalogs (bei anhaltender somatoformer Schmerzstörung und vergleichbaren psychosomatischen Leiden) trete n im Re gelfall beachtliche Stan dardindikatoren. Diese lassen sich in die Ka tegorien Schweregrad und Konsis tenz der funktionellen Auswirkungen einteilen. Auf den Begriff des primären Krankheitsgewinnes und die Präponderanz der psychiatri schen Komorbidität ist zu verzichten. Der Prüfungsraster ist rechtlich er Natur. Recht und Medizin wir ken sowohl bei der Formulierung der Standardindikato ren wie auch bei deren – rechtlich gebotener – Anwendung im Einzel fall zu sammen. Im Grunde konkre tisieren die in E. 4 und 5 formulierten Beweisthemen und Vorgehensweisen für die Invaliditätsbemessung bei psychosomatischen Leiden die gesetzgeberischen Anordnungen nach Art. 7 Abs. 2 ATSG. Die Aner kennung eines rentenbegrün denden Invaliditätsgrades ist nur zulässig, w enn die funktionellen Auswirkun gen der medizinisch festgestellten gesundheitlichen Anspruchsgrundlage im Einzelfall anhand der Standardindikatoren schlüssig und widerspruchsfrei mit (zumindest) überwiegender Wahrscheinlichkeit nach gewiesen sind. Fehlt e s da ran, hat die Folgen der Beweislosigkeit nach wi e vor die materiell beweisbelas tete versicherte Person zu tragen (E. 6).</w:t>
      </w:r>
    </w:p>
    <w:p>
      <w:r>
        <w:rPr>
          <w:b/>
        </w:rPr>
        <w:t>E. 6.4.2</w:t>
      </w:r>
    </w:p>
    <w:p>
      <w:r>
        <w:t>Nach Aufgabe des Konzepts der Überwindbarkeitsvermutung, welche durch eine ergebnisoffene Beurteilung des funktionellen Leistungsvermögens als zentralem Beweisgegenstand abgelöst wird, scheint der Begriff des Kriteriums nicht mehr geeignet. Das Bundesgericht spricht fortan von Indikatoren, einem Begriff, der massgebliche Beweisthemen bezeichnet, anhand welcher ein bestimmter Sach verhalt ermittelt wird (vgl. dazu auch Peter Henningsen, Probleme und offene Fragen in der Beurteilung der Erwerbsfähigkeit bei Probanden mit funktionellen Körperbeschwerdesyndromen, in: SZS 2014 S. 533 und 541 [Gutachten des Prof. Dr. Peter Henningsen, Klinik und Poliklinik für Psychosomatische Medizin und Psychotherapie, Technische Universität München, vom Mai 2014 zu Fragen der Schweizer Praxis zur Invaliditätsfeststellung bei somatoformen und ver wandten Störungen]; BGE 141 V 281 E. 4.1.1 und E. 4.1.2).</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Einzelfall relevanten) Indikatoren geben, verschaffen den Rechtsanwendern In dizien, wie sie erforderlich sind, um den Beweisnotstand im Zusammenhang mit der Beurteilung der Arbeitsunfähigkeit bei psychosomatischen Störungen zu überbrücken (E. 4.1.3).</w:t>
      </w:r>
    </w:p>
    <w:p>
      <w:r>
        <w:rPr>
          <w:b/>
        </w:rPr>
        <w:t>E. 6.4.3</w:t>
      </w:r>
    </w:p>
    <w:p>
      <w:r>
        <w:t>In intertemporalrechtlicher Hinsicht ist sinngemäss wie in BGE 137 V 210 (betref 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gebenheiten und den erhobenen Rügen entscheidend, ob ein abschliessendes Abstellen auf die vor handenen Beweisgrundlagen vor Bundesrecht standhält (BGE a.a.O. E. 6 in initio ). In sinngemässer Anwendung der nunmehr materiell-beweisrechtlich geänderten Anforderungen ist in jedem einzelnen Fall zu prü fen, ob die beigezogenen admi nistrativen und/oder gerichtlichen Sachverständi gengutachten – gegebenenfalls im Kontext mit weiteren fachärztlichen Berich ten – eine schlüssige Beurteilung im Lichte der massgeblichen Indikatoren er lauben oder nicht. Je nach Abklärungstiefe und -dichte kann zudem unter Um ständen eine punktuelle Ergänzung genügen ( BGE 141 V 281 E. 8).</w:t>
      </w:r>
    </w:p>
    <w:p>
      <w:r>
        <w:rPr>
          <w:b/>
        </w:rPr>
        <w:t>E. 6.5</w:t>
      </w:r>
    </w:p>
    <w:p>
      <w:r>
        <w:t>Im hier zu beurteilenden Fall sind keine Anhaltspunkte dafür ersichtlich, dass unter Berücksichtigung der mittlerweile massgebenden Standardindikatoren eine Arbeitsunfähigkeit resultieren könnte. Die Gutachter konnte n anlässlich ihrer fachärztlichen Exploration keine wesentlichen krankheitsbe dingten Ein schränkungen erkennen und massen den erhobenen Diagnosen keine Auswir kungen auf die Arbeitsfähigkeit bei ( Urk. 8/75 S. 41 und S. 47) . Ein Leiden von erheblicher Schwere liegt damit nicht vor. Soweit im depressiven Geschehen eine Begleiterkrankung erblickt werden könnte, kommt ihr keine eigenständige, invalidisierende Bedeutung zu , was als ressourcenhemmender Faktor wirken könnte . Auch wenn das anlässlich der Begutachtung von der Beschwerdeführe rin geschilderte Tagesaktivitätsniveau tief ist, ist ihre soziale Beziehungs- und Bezugsfähigkeit in der Ursprungsfamilie nicht eingeschränkt ( Urk. 8/75 S. 19 und S. 34 f.). Sie unternimmt grössere Spaziergänge ( Urk. 8/75 S. 28), nimmt das Nachtessen meistens bei ihrer Tochter ein ( Urk. 8/75 S. 19) und erledigt den wöchentlichen Grosseinkauf zusammen mit ihrem Ehemann ( Urk. 8/75 S. 19). Sie ist ferner in der Lage , jährlich für sechs Wochen nach L.___ zu fliegen, um dort Verwandte zu treffen ( Urk. 8/75 S. 19). Auf einen geringen Leidensdruck weist der Umstand hin, dass die Beschwerdeführerin von 2010 bis 2013 keine psychiatrische Behandlung beanspruchte ( Urk. 8/88 S. 1) und die bei Dr. G.___ wahrgenommene n Therapietermine monatlich stattfinden ( Urk.</w:t>
      </w:r>
    </w:p>
    <w:p>
      <w:r>
        <w:rPr>
          <w:b/>
        </w:rPr>
        <w:t>E. 6.6</w:t>
      </w:r>
    </w:p>
    <w:p>
      <w:r>
        <w:t>Nach dem Gesagten ist ausgewiesen, dass weder ein som a tischer noch ein psychi scher Gesundheitsschaden besteht, der die Beschwerdeführerin im Sinne von Art. 7 ATSG in der Arbeits- und Erwerbsfähigkeit einschränkt . Die bisherige ganze Rente ist damit gestützt auf lit . a Abs. 1 der Schlus sbestimmungen aufzu heben.</w:t>
      </w:r>
    </w:p>
    <w:p>
      <w:r>
        <w:t>Damit kann auch offen bleiben, ob die Rentenerhöhung vom 1. April 2004 zwei fellos unrichtig war, ist doch fraglich, ob die von der Gutachterin Dr. Y.___ gestellte Diagnose ausschliesslich mit psychosozialen Faktoren zu erklären ist. 7.</w:t>
      </w:r>
    </w:p>
    <w:p>
      <w:r>
        <w:t>Soweit die Beschwerdeführerin die Weiterausrichtung der Rente während der Wiedereingliederungsmassnahmen fordert ( Urk. 1 S. 1 1), ist darauf hinzuweisen, dass einzig der Anspruch auf Wiedereingliederungsmassnahmen gleichzeitig mit der Reduktion oder Aufhebung der Rente nach lit . a Abs. 1 der Schlussbestim mungen</w:t>
      </w:r>
    </w:p>
    <w:p>
      <w:r>
        <w:t>entsteht (vgl. Urteil des Bundesgerichts 8C_125/2015 vom 26. Juni 2015 E. 5.1 mit weiteren Hinweisen). Eine Weiterausrichtung der Rente erfolgt indes nur, wenn Massnahmen zu r Wiedereingliederung nach Art. 8a IVG durch geführt werden ( lit . a Abs. 3 der Schlussbestimmungen). Vor diesem Hinter grund kann die Weiterausrichtung der Rente nicht bereits Streitgegenstand des vorliegenden Verfahrens bilden, zumal diesbezüglich auch kein Anfechtungs objekt vorliegt.</w:t>
      </w:r>
    </w:p>
    <w:p>
      <w:r>
        <w:rPr>
          <w:b/>
        </w:rPr>
        <w:t>E. 8</w:t>
      </w:r>
    </w:p>
    <w:p>
      <w:r>
        <w:t>Nach dem Gesagten erweist sich die angefochtene Verfügung im Ergebnis als rechtens. Dies führt zur Abweisung der Beschwerde.</w:t>
      </w:r>
    </w:p>
    <w:p>
      <w:r>
        <w:rPr>
          <w:b/>
        </w:rPr>
        <w:t>E. 9</w:t>
      </w:r>
    </w:p>
    <w:p>
      <w:r>
        <w:t>.</w:t>
      </w:r>
    </w:p>
    <w:p>
      <w:r>
        <w:rPr>
          <w:b/>
        </w:rPr>
        <w:t>E. 9.1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Als bedürftig gilt eine Person, wenn sie ohne Beein trächtigung des für sie und ihre Familie nötigen Lebensunterhalts nicht in der Lage ist, die Prozesskosten zu be streiten, wobei die Einkommens- wie die Vermögensverhältnisse beider Ehegat ten zu berücksichtigen sind (Urteil des Bundesgerichts 9C_617/2009 vom 15. Januar 2010 E. 6.2.1 mit Hinweisen). Grundsätzlich obliegt es der gesuch stellenden Person, ihre Einkommens- und Vermögensverhältnisse umfassend darzustellen und soweit wie möglich auch zu belegen (BGE 120 Ia 179 E. 3a).</w:t>
      </w:r>
    </w:p>
    <w:p>
      <w:r>
        <w:rPr>
          <w:b/>
        </w:rPr>
        <w:t>E. 9.2</w:t>
      </w:r>
    </w:p>
    <w:p>
      <w:r>
        <w:t>Mit ihrer Beschwerde vom 2. März 2015 ersuchte die Beschwerdeführerin um Gewährung der unentgeltlichen Prozessführung ( Urk. 1 S. 2). Mit Verfügung vom 9. März 2015 wurde die Versicherte ausdrücklich aufgefordert, das For mular zur Abklärung der prozessualen Bedürftigkeit vollständig ausgefüllt und unter Beilage sämtlicher Belege zur finanziellen Situation (wie Lohnausweise, Bankauszüge, Mietverträge, Versicherungsverträge, Rechnungen, Quittungen, Steuererklärungen, zu Unterhaltsleistungen verpflichtende Gerichtsurteile, Für sorgeentscheide samt Bedarfsberechnung etc.) einzureichen ( Urk. 5). Die Be schwerdeführer in reichte hierauf das Formular ein ( Urk. 10) . Mit dem ausge füllten Fragebogen gab sie als einzige Belege einen nicht vom Darlehensnehmer – dem Ehemann der Beschwerdeführerin – unterzeichneten Darlehensvertrag der M.___ AG über Fr. 46‘112.40, einen ebenfalls durch die Beschwerde führerin und ihren Mann nicht signierten Vertrag über eine Festhypothek im Umfang von Fr. 295‘000.00, einen wiederum nicht durch den Ehemann der Be schwerdeführerin als Leasingnehmer unterschriebenen Leasingvertrag für eine n Mercedes Benz ML 350 , eine den Sohn der Beschwerdeführerin betreffende Lohnabrechnung vom März 2015 s owie Unterlagen über die Auszahlung von Rentenleistungen an den Ehemann der Beschwerdeführerin (IV-Stelle, Pensions kasse und Säule 3a) zu den Akten (Urk. 11/1-7). Damit dokumentierte sie ins besondere die von ihr geltend gemachten Auslagen nicht. Zudem fehlen rele vante Unterlagen zur Beurteilung respektive Verifizierung der Vermögenssitua tion wie Bankauszüge oder Steuererklärungen beziehungsweise Schätzungen der Liegenschaften in der Schweiz und der N.___ . Unter diesen Umständen kann dem Gesuch um unentgeltliche Prozessführung mangels hinreichender Substantiierung der Bedürftigkeit nicht stattgegeben werd en (vgl. auch Urteil des Bundesgerichts 8C_173/2016 vom 17. Mai 2016 E. 5) .</w:t>
      </w:r>
    </w:p>
    <w:p>
      <w:r>
        <w:rPr>
          <w:b/>
        </w:rPr>
        <w:t>E. 9.3</w:t>
      </w:r>
    </w:p>
    <w:p>
      <w:r>
        <w:t>Zu ergänzen bleibt, dass selbst bei Be achtung der ( nicht substantiierten ) Selbstan gaben der Beschwerdeführerin im Formular zur Abklärung der pro zessualen Bedürftigkeit ein Einnahm enüberschuss resultieren würde. Nicht be rücksichtigt werden könnten jedoch die Aufwendungen im Zusammenhang mit dem Fahrzeug, da diesem kein Kompetenzcharakter zukommt (Urteil des Bun desgerichts 9C_380/2015 vom 17. November 2015 E. 5.2) . Was die Abzah lungsraten</w:t>
      </w:r>
    </w:p>
    <w:p>
      <w:r>
        <w:t>für das Darlehen bei der M.___ AG betrifft, ist sodann ergänzend festzuhalten, dass die Tilgung gewöhnlicher Schulden bei der Berechnung des Notbedarfs nicht zu berücksichtigen ist. Eine Berücksichtigung der Ratenzah lungen käme einzig in dem Umfang in Betracht, als damit Verpflichtungen be glichen würden, die dem notwendigen laufenden Le bensunterhalt dienen (Urteil des Bundesgerichts 8C_414/2008 vom 9. September 2008). Einen entsprechen den Nachweis hat die Beschwerdeführerin nicht er bracht. Sodann haben die im gemeinsamen Haushalt lebenden volljährigen Kinder mit eigenem Erwerbsein kommen einen angemessenen Anteil an die Haushaltskosten (Mietzins, Heizung, Wäsche usw.) beizutragen, wobei in der Regel von einem Drittel des Nettoein kommens ausgegangen wird (vgl. Urteil des Bundesgerichts 8C_909/2014 vom 6. Mai 2015 E. 3.3).</w:t>
      </w:r>
    </w:p>
    <w:p>
      <w:r>
        <w:rPr>
          <w:b/>
        </w:rPr>
        <w:t>E. 9.4</w:t>
      </w:r>
    </w:p>
    <w:p>
      <w:r>
        <w:t>Die Kosten des Verfahrens sind auf Fr. 1‘0 00.-- festzusetzen und ausgangsge mäss der Beschwerdeführerin aufzuerlegen (Art. 69 Abs. 1 bis IVG). Das Gericht beschliesst:</w:t>
      </w:r>
    </w:p>
    <w:p>
      <w:r>
        <w:t>Das Gesuch der Beschwerdeführerin vom 2. März 2015 um Gewährung der unentgeltli chen Prozessführung wird abgewiesen, und erkennt sodann: 1.</w:t>
      </w:r>
    </w:p>
    <w:p>
      <w:r>
        <w:t>Die Beschwerde wird abgewiesen. 2.</w:t>
      </w:r>
    </w:p>
    <w:p>
      <w:r>
        <w:t>Die Gerichtskosten von Fr. 1‘000 .-- werden der Beschwerdeführerin auferlegt. Rech nung und Einzahlungsschein werden der Kostenpflichtigen nach Eintritt der Rechts kraft zugestellt.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