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IV.2015.00266 vom 14. Oktober 2016</w:t>
      </w:r>
    </w:p>
    <w:p>
      <w:r>
        <w:t>ZH Sozialversicherungsgericht, 2016-10-14, DE</w:t>
      </w:r>
    </w:p>
    <w:p>
      <w:r>
        <w:rPr>
          <w:b/>
        </w:rPr>
        <w:t xml:space="preserve">Quelle: </w:t>
      </w:r>
      <w:r>
        <w:t>https://mcp.opencaselaw.ch/entscheid/zh_sozialversicherungsgericht_IV.2015.00266</w:t>
      </w:r>
    </w:p>
    <w:p>
      <w:r>
        <w:t>FR: ZH_SOZIALVERSICHERUNGSGERICHT IV.2015.00266 du 14 octobre 2016</w:t>
      </w:r>
    </w:p>
    <w:p>
      <w:r>
        <w:t>IT: ZH_SOZIALVERSICHERUNGSGERICHT IV.2015.00266 del 14 ottobre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X.___, geboren 1965, Mutter von drei erwachsenen Kindern und zuletzt als Aushilfe in einem Y.___ Restaurant und als Raumpfle gerin tätig,</w:t>
      </w:r>
    </w:p>
    <w:p>
      <w:r>
        <w:t>meldete sich am 10. Juni 2010 unter Hinweis auf die Diagnose Brustkrebs zum Bezug einer Rente der Invalidenversicherung an (Urk. 8/5, Urk. 8/13, Urk. 8/14 und Urk. 8/16). Die Sozialversicherungsanstalt des Kantons Zürich, IV-Stelle, traf erwerbliche und medizinische Abklärungen und teilte der Versicherten am 5. November 2010 mit, dass zurzeit keine beruflichen Einglie derungsmassnahmen möglich seien (Urk. 8/25). Am 23. August 2012 fand eine orthopädische Untersuchung durch med. pract . Z.___, Fachärztin Orthopä dische Chirurgie und Traumatologie, vom Regionalen Ärztlichen Dienst der IV-Stelle (RAD) statt (Urk. 8/48). Zudem führte die IV-Stelle am 23. Januar 2013 eine Abklärung der beeinträchtigten Arbeitsfähigkeit in Beruf und Haushalt bei der Versicherten zu Hause durch (Urk. 8/51). Mit Vorbescheid vom 14. März 2013 stellte die IV-Stelle X.___ die Zusprache einer vom 1. Dezember 2010 bis 31. Oktober 2012 befristeten Dreiviertelsrente in Aussicht (Urk. 8/54), wogegen die Versicherte Einwand erheben liess (Urk. 8/65). Die IV-Stelle holte daraufhin bei der medizinischen Abklärungsstelle (MEDAS) A.___ GmbH ein polydisziplinäres Gutachten ein (Gutachten vom 20. August 2014, Urk. 8/83). Nach erneut durchgeführtem Vorbescheidverfahren (Urk. 8/88 ff.) wies die IV-Stelle das Leistungsbegehren der Versicherten mit Verfügung vom 27. Januar 2015 ab (Urk. 2).</w:t>
      </w:r>
    </w:p>
    <w:p>
      <w:r>
        <w:rPr>
          <w:b/>
        </w:rPr>
        <w:t>E. 2</w:t>
      </w:r>
    </w:p>
    <w:p>
      <w:r>
        <w:t>Gegen die Verfügung vom 27. Januar 2015 (Urk. 2) liess X.___ am 27. Februar 2015 Beschwerde (Urk. 1) mit nachfolgendem Rechtsbegehren erheben: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