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IV.2015.00247 vom 21. Dezember 2015</w:t>
      </w:r>
    </w:p>
    <w:p>
      <w:r>
        <w:t>ZH Sozialversicherungsgericht, 2015-12-21, DE</w:t>
      </w:r>
    </w:p>
    <w:p>
      <w:r>
        <w:rPr>
          <w:b/>
        </w:rPr>
        <w:t xml:space="preserve">Quelle: </w:t>
      </w:r>
      <w:r>
        <w:t>https://mcp.opencaselaw.ch/entscheid/zh_sozialversicherungsgericht_IV.2015.00247</w:t>
      </w:r>
    </w:p>
    <w:p>
      <w:r>
        <w:t>FR: ZH_SOZIALVERSICHERUNGSGERICHT IV.2015.00247 du 21 décembre 2015</w:t>
      </w:r>
    </w:p>
    <w:p>
      <w:r>
        <w:t>IT: ZH_SOZIALVERSICHERUNGSGERICHT IV.2015.00247 del 21 dicembre 2015</w:t>
      </w:r>
    </w:p>
    <w:p>
      <w:pPr>
        <w:pStyle w:val="Heading2"/>
      </w:pPr>
      <w:r>
        <w:t>Erwägungen</w:t>
      </w:r>
    </w:p>
    <w:p>
      <w:r>
        <w:rPr>
          <w:b/>
        </w:rPr>
        <w:t>E. 1.1</w:t>
      </w:r>
    </w:p>
    <w:p>
      <w:r>
        <w:t>Invalidität ist die voraussichtlich bleibende oder längere Zeit dauernde ganze oder teilweise Erwerbsunfähigkeit (Art. 8 Abs. 1 des Bundes 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 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 spruches gestatten. Insbesondere darf es bei einander wider sprechenden medi zinischen Berichten den Prozess nicht erledigen, ohne das gesamte Beweis 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 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 nahme als Bericht oder Gut achten (BGE 134 V 231 E. 5.1; 125 V 351 E.</w:t>
      </w:r>
    </w:p>
    <w:p>
      <w:r>
        <w:t>3a). 2.</w:t>
      </w:r>
    </w:p>
    <w:p>
      <w:r>
        <w:rPr>
          <w:b/>
        </w:rPr>
        <w:t>E. 2</w:t>
      </w:r>
    </w:p>
    <w:p>
      <w:r>
        <w:t>Dagegen erhob X.___ am 24. Februar 2015 Beschwerde und bean trag te, in Aufhebung der angefochtenen Verfügung vom 21. Januar 2015 sei ihm eine Viertelsrente zuzusprechen (Urk. 1 S. 1). Mit Beschwerdeantwort vom 14. April 2015 beantragte die Beschwerdegegnerin Abweisung der Beschwerde (Urk. 6, unter Beilage ihrer Akten [Urk. 7/1-73]), was dem Beschwerdeführer mit Mitteilung vom 17. April 2015 zur Kenntnis gebracht wurde (Urk. 8).</w:t>
      </w:r>
    </w:p>
    <w:p>
      <w:r>
        <w:rPr>
          <w:b/>
        </w:rPr>
        <w:t>E. 2.1</w:t>
      </w:r>
    </w:p>
    <w:p>
      <w:r>
        <w:t>Nach seiner im Auftrag der Unfallversicherung durchgeführten Untersuchung des Beschwerdeführers vom 5. April 2013 diagnosti zierte Dr. med. D.___, Praktischer Arzt FMH, FA manuelle Medizin FMH, FA Vertrauensarzt FMH, eine Belastungsintoleranz des Rückens und eine Bewe gungs ein schränkung nach einer Spondylodese Th11 bis L1 nach Berstungs fraktur BWK 12 sowie einen Verdacht auf depressive Episoden (Urk. 7/49/4). In sei nem Bericht selben Datums führte er aus, dass der Endzustand erreicht sei. Durch den Restzustand des Rückens sei der Beschwerdeführer in Zukunft auf leichte bis höchstens mit telschwere Arbeiten angewiesen. Die Arbeiten könnten nicht mehr in Rücken zwangsstellungen durchgeführt werden. Die Gewichts li mite sei mit 10 bis 15 kg anzugeben. Ausgeschlossen seien somit Arbeiten in vorgeneigten Rückenstel lungen, anderseits auch Arbeiten auf Leitern, welche zu einer Überstreckung der Wirbelsäule führten (Urk. 7/49/4).</w:t>
      </w:r>
    </w:p>
    <w:p>
      <w:r>
        <w:t>Die Arbeit im 20%-Pensum als Chauffeur an Samstagen und allgemeinen Feier tagen sei dem Beschwerdeführer nach wie vor zu 100 % zumutbar (Urk. 7/49/4).</w:t>
      </w:r>
    </w:p>
    <w:p>
      <w:r>
        <w:rPr>
          <w:b/>
        </w:rPr>
        <w:t>E. 2.2</w:t>
      </w:r>
    </w:p>
    <w:p>
      <w:r>
        <w:t>Dr. B.___ diagnostizierte am 4. Juli 2012 einen Status nach Trauma mit Keil kompressionsfraktur BWK 12 sowie einen Status nach Spondylodese BWK 11 bis Lendenwirbelkörper 1 (Urk. 7/15/1). Der Beschwerdeführer sei seit dem 1. Mai 2012 zu 40 % als Hauswart sowie zu 20 % als Chauffeur im Spital (Transport von Dialyse-Patien ten) tätig. Er sei gesamthaft zu 60 % arbeitsfähig (Urk. 7/15/2).</w:t>
      </w:r>
    </w:p>
    <w:p>
      <w:r>
        <w:t>In seinem Arztbericht vom 16. Mai 2014 führte Dr. B.___ die Diagnose thora kovertebrales Syndrom, lumbovertebrales Syndrom, Verdacht auf Halswir belim mobilisation (HWI), posttraumatische Belastungsstörung (ICD-10: F43.1) sowie mittelgradige depressive Episode (ICD-10: F32.1) an (Urk. 7/63/1). Der Be schwerdeführer sei seit dem 5. Oktober 2012 zu 70 % arbeitsfähig (20 % als Chauffeur und 50 % als Hauswart). Diese Arbeit müsse bereits als angepasste Tätigkeit angesehen werden. Sie könne zur Zeit und bis auf weiteres nicht wei ter gesteigert werden (Urk. 7/63/3).</w:t>
      </w:r>
    </w:p>
    <w:p>
      <w:r>
        <w:rPr>
          <w:b/>
        </w:rPr>
        <w:t>E. 3</w:t>
      </w:r>
    </w:p>
    <w:p>
      <w:r>
        <w:t>Auf die Ausführungen der Parteien und die eingereichten Unterlagen wird, soweit erforderlich, in den nachfolgenden Erwägungen eingegangen. Das Gericht zieht in Erwägung: 1.</w:t>
      </w:r>
    </w:p>
    <w:p>
      <w:r>
        <w:rPr>
          <w:b/>
        </w:rPr>
        <w:t>E. 3.1</w:t>
      </w:r>
    </w:p>
    <w:p>
      <w:r>
        <w:t>In medizinischer Hinsicht stellte die Beschwerdegegnerin im Wesentlichen auf den Bericht von Dr. D.___ vom 5. April 2013 (Urk. 7/49) ab (Urk. 2, Urk. 7/68/5), was nicht zu be anstanden ist, zumal der Beschwerdeführer in somatischer Hinsicht nach Lage der Akten an den gesundheitlichen Folgen des Unfalls vom 25. Februar 2011 leidet und das hiesige Gericht mit Urteil UV.2014.00184 vom 26. Februar 2015 diesen Bericht als beweiskräftig ansah. Auf die in diesem Ver fahren ebenfalls vorhandenen Berichte des behandelnden Arztes, Dr. B.___, stellte das hiesige Gericht nicht ab, da diese wider sprüch lich waren und Dr. B.___ darin im Wesentlichen die subjektiven Angaben des Beschwerde führers wiedergab. Die Einschätzung zur Arbeits fähigkeit von Dr. B.___ von 70 % hatte exakt dem damals vom Be schwer deführer ausge übten Pensum entsprochen (Urteil UV.2014.00184 vom 26. Feb ruar 2015 E. 4.2). Weil Gleiches auch für die von Dr. B.___ im Invalidenver sicherungsverfah ren eingereich ten Berichte vom 4. Juli 2012 (Urk. 7/15), 25. Januar 2013 (Urk. 7/42), 22. Juli 2013 (Urk. 7/52) und 16. Mai 2014 (Urk. 7/Urk. 7/63) gilt – siehe namentlich dessen Beurteilung der Arbeits fähig keit für eine angepasste Tätigkeit im Bericht vom 22. Juli 2013 (Urk. 7/52/4) –, vermögen auch diese Berichte keine Zweifel am Bericht von Dr. D.___ vom 5. April 2013 (Urk. 7/49) zu begrün den und der Beschwerde führer kann aus der Einschätzung von Dr. B.___ nichts zu seinen Gunsten ableiten (Urk. 1 S. 2).</w:t>
      </w:r>
    </w:p>
    <w:p>
      <w:r>
        <w:rPr>
          <w:b/>
        </w:rPr>
        <w:t>E. 3.2</w:t>
      </w:r>
    </w:p>
    <w:p>
      <w:r>
        <w:t>Der Vollständigkeit halber ist zu erwähnen, dass gemäss Bericht des Medi zini schen Zentrums C.___ vom 18. August 2014 sich die Trauma tisierung und die Depression des Beschwerdeführers reduziert haben. Die 30%ige Arbeits un fähigkeit bestehe aus somatischen Gründen (Urk. 7/66/6). Der Beschwerde führer selbst macht im vorliegenden Verfahren keine psychischen Beschwerden geltend.</w:t>
      </w:r>
    </w:p>
    <w:p>
      <w:r>
        <w:rPr>
          <w:b/>
        </w:rPr>
        <w:t>E. 3.3</w:t>
      </w:r>
    </w:p>
    <w:p>
      <w:r>
        <w:t>Gestützt auf den Bericht von Dr. D.___ vom 5. April 2013 ist mithin davon auszugehen, dass der Beschwerdeführer in einer angepassten Tätigkeit zu 100 % arbeitsfähig ist (Urk. 7/49).</w:t>
      </w:r>
    </w:p>
    <w:p>
      <w:r>
        <w:rPr>
          <w:b/>
        </w:rPr>
        <w:t>E. 4</w:t>
      </w:r>
    </w:p>
    <w:p>
      <w:r>
        <w:t>In erwerblicher Hinsicht sind demnach wie mit Urteil UV.2014.00184 vom 26.</w:t>
      </w:r>
    </w:p>
    <w:p>
      <w:r>
        <w:t>Februar 2015 auch im Invalidenversicherungsverfahren einzig die gesund heitlichen Folgen des Unfalls vom 25. Februar 2011 zu beurteilen. Mit diesem Urteil erwog das hiesige Ge richt, dass beim Einkommensvergleich (Validenein kommen 2013: Fr. 75‘393.85, Invalideneinkommen 2013: Fr. 71‘048.11) eine Erwerbseinbusse von Fr.</w:t>
      </w:r>
    </w:p>
    <w:p>
      <w:r>
        <w:t>4‘345.74 beziehungsweise ein Invaliditätsgrad von gerundet 6 % (5.76 %) resultiere (Urteil UV.2014.00184 vom 26. Februar 2015 E. 5.2.3) . Darauf ist vorliegend abzustellen. Der Forderung des Beschwerdefüh rers nach einem sog. leidensbedingten Abzug von 20 % beim Invalidenein kommen (Urk. 1 S. 3) kann mit Blick auf den Bericht von Dr. D.___ vom 5. April 2013 (Urk. 7/49) nicht gefolgt werden. Bei einem Invaliditätsgrad von 6 % besteht kein Anspruch auf eine Invaliden rente (E. 1.2). Damit hat die Beschwerdegegnerin den Rentenanspruch des Be schwerdeführers im Ergebnis zu Recht verneint, was zur Abweisung der Beschwerde führt.</w:t>
      </w:r>
    </w:p>
    <w:p>
      <w:r>
        <w:rPr>
          <w:b/>
        </w:rPr>
        <w:t>E. 5</w:t>
      </w:r>
    </w:p>
    <w:p>
      <w:r>
        <w:t>Da es um die Bewilligung oder Verweigerung von Versicherungsleistungen geht, ist das Verfahren kostenpflichtig ( Art. 69 Abs. 1 bis IVG). D ie Gerichtskosten in der Höhe von Fr. 6 00.-- sind dem unterliegenden Beschwerdeführer aufzuer le 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