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IV.2015.00217 vom 27. Juni 2016</w:t>
      </w:r>
    </w:p>
    <w:p>
      <w:r>
        <w:t>ZH Sozialversicherungsgericht, 2016-06-27, DE</w:t>
      </w:r>
    </w:p>
    <w:p>
      <w:r>
        <w:rPr>
          <w:b/>
        </w:rPr>
        <w:t xml:space="preserve">Quelle: </w:t>
      </w:r>
      <w:r>
        <w:t>https://mcp.opencaselaw.ch/entscheid/zh_sozialversicherungsgericht_IV.2015.00217</w:t>
      </w:r>
    </w:p>
    <w:p>
      <w:r>
        <w:t>FR: ZH_SOZIALVERSICHERUNGSGERICHT IV.2015.00217 du 27 juin 2016</w:t>
      </w:r>
    </w:p>
    <w:p>
      <w:r>
        <w:t>IT: ZH_SOZIALVERSICHERUNGSGERICHT IV.2015.00217 del 27 giugno 2016</w:t>
      </w:r>
    </w:p>
    <w:p>
      <w:pPr>
        <w:pStyle w:val="Heading2"/>
      </w:pPr>
      <w:r>
        <w:t>Erwägungen</w:t>
      </w:r>
    </w:p>
    <w:p>
      <w:r>
        <w:rPr>
          <w:b/>
        </w:rPr>
        <w:t>E. 1</w:t>
      </w:r>
    </w:p>
    <w:p>
      <w:r>
        <w:t>X.___ , geboren 1971, war gemäss ihren eigenen Angaben bis 3 0. November 2010 als Mitar beiterin bei der Y.___</w:t>
      </w:r>
    </w:p>
    <w:p>
      <w:r>
        <w:t>mit einem Arbeitspensum von 100 % angestellt ( Urk. 7/1 S.</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 burtsgebrechen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 7 Abs. 1</w:t>
      </w:r>
    </w:p>
    <w:p>
      <w:r>
        <w:t>ATSG ).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Zur Annahme der Invalidität nach Art.</w:t>
      </w:r>
    </w:p>
    <w:p>
      <w:r>
        <w:rPr>
          <w:b/>
        </w:rPr>
        <w:t>E. 1.4</w:t>
      </w:r>
    </w:p>
    <w:p>
      <w:r>
        <w:t>Nach der Rechtsprechung werden leicht- bis mittelgradige Episoden einer De pres sion und selbst mittelgradige depressive Episoden regelmässig nicht als von depressiven Verstimmungszuständen klar unterscheidbare andauernde De pressi on im Sinne eines verselbständigten Gesundheitsschadens betrachtet . Da ran ändert nichts, wenn die depressive Episode vor dem Hintergrund einer re zidivierenden depressiven Störung diagnostiziert worden ist (Urteil des Bundes gerichts 8C_104/2014 vom 2 6. Juni</w:t>
      </w:r>
    </w:p>
    <w:p>
      <w:r>
        <w:t>2014 E. 3.3.4 mit Hinweisen; vgl. auch Ur teil 9C_856/2013 vom 8. Oktober 2014 E. 5.1.2).</w:t>
      </w:r>
    </w:p>
    <w:p>
      <w:r>
        <w:t>E ine invalidisierende Wirkung einer mittelschweren depressiven Störung ist nicht schlechthin auszuschliessen, indes bedingt deren Annahme, dass eine kon se quente Depressionstherapie befolgt wird, deren Scheitern das Leiden als resistent ausweist (Urteil des Bundesgerichts 8C_774/2013 vom 3. April 2014 E. 4.2 mit Hinweisen).</w:t>
      </w:r>
    </w:p>
    <w:p>
      <w:r>
        <w:rPr>
          <w:b/>
        </w:rPr>
        <w:t>E. 1.5</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1.7</w:t>
      </w:r>
    </w:p>
    <w:p>
      <w:r>
        <w:t>hievor ).</w:t>
      </w:r>
    </w:p>
    <w:p>
      <w:r>
        <w:rPr>
          <w:b/>
        </w:rPr>
        <w:t>E. 4</w:t>
      </w:r>
    </w:p>
    <w:p>
      <w:r>
        <w:t>; vgl. jedoch Auszug aus dem individuellen Konto, Urk. 7/8 ). Am 2 3. März 2012 meldete sie sich unter Hinweis auf Muskelschmerzen und psychische Probleme bei der Sozial versicherungsanstalt des Kantons Zürich, IV-Stelle, zum Leistungsbezug ( b eruf liche Integra tion/Rente) an ( Urk. 7/1). Die IV-Stelle nahm ein en Auszug aus dem individuellen Konto der Versicherten zu den Akten ( Urk. 7/8), zog medizinische Berichte bei (Urk. 7/10, Urk. 7/11), führte mit der Versicherten zur Abklärung der berufli chen Situation ein Gespräch ( Urk. 7/12 und Urk. 7/16 S.</w:t>
      </w:r>
    </w:p>
    <w:p>
      <w:r>
        <w:t>2) und ge währte ihr mit Verfügung vom 7. November 2012 (Urk. 7/14) Kostengutsprache für ein Aufbautraining vom 26. November</w:t>
      </w:r>
    </w:p>
    <w:p>
      <w:r>
        <w:t>2012 bis 24. Mai</w:t>
      </w:r>
    </w:p>
    <w:p>
      <w:r>
        <w:t>2013. Mit Schrei ben vom 2 0. Juni 2013 ( Urk. 7/25) teilte die IV-Stelle der Versicherten mit, dass die beruflichen Massnahmen ab geschlossen w ü rden, da sie ihr Pensum anläss lich des Aufbautrainings im Rah men einer Integrationsmassnahme nicht auf dem Niveau von 50 % habe stabi lisieren können (vgl. auch Urk. 7/27). In der Folge gab die IV-Stelle eine poly disziplinäre medizinische Untersuchung bei der Medizinischen Abklärungsstelle (MEDAS) Z.___ ,</w:t>
      </w:r>
    </w:p>
    <w:p>
      <w:r>
        <w:t>A.___ ( A.___ ) , in Auftrag (vgl. Urk. 7/33). Das Gutachten wurde am 1. April 2014 erstattet ( Urk. 7/37/1-38).</w:t>
      </w:r>
    </w:p>
    <w:p>
      <w:r>
        <w:t>Mit Vorbescheid vom 1 2. Mai 2014 ( Urk. 7/40) stellte die IV-Stelle die Abwei sung des Leistungsbegehrens in Aussicht, wogegen die Versicherte am 10. Juni 2014 beziehungsweise 4. August 2014 (Urk. 7/43; Urk. 7/45) Einwand erhob. Am 2 0. Januar 2015 (Urk. 2) verfügte die IV-Stelle im angekündigten Sinne. 2.</w:t>
      </w:r>
    </w:p>
    <w:p>
      <w:r>
        <w:t>Hiergegen erhob die Versicherte am 1 7. Februar 2015 Beschwerde mit den An trägen, die Verfügung der IV-Stelle vom 2 0. Januar 2015 sei aufzuheben und es sei die Angelegenheit zurückzuweisen, damit diese neu über die Renten be rech nung entscheiden könne, eventualiter sei die Angelegenheit an die IV-Stelle zurückzuweisen, damit diese ein erneutes psychiatrisches Gutachten in Auftrag gebe, bevor neu über die Rentenzusprache entschieden werde (Urk. 1 S. 2). Die Beschwerdegegnerin schloss am 2 5. März 2015 auf Abweisung der Beschwerde (Urk. 6), was der Beschwerdeführerin am 2 6. März 2015 zur Kennt nis gebracht wurde ( Urk. 8). Das Gericht zieht in Erwägung: 1.</w:t>
      </w:r>
    </w:p>
    <w:p>
      <w:r>
        <w:rPr>
          <w:b/>
        </w:rPr>
        <w:t>E. 4.1</w:t>
      </w:r>
    </w:p>
    <w:p>
      <w:r>
        <w:t>Das erwähnte A.___ - Gutachten, welches vom Arzt des Regionalen Ärztlichen Dienst es (RAD) gestützt (vgl. Urk. 7/39 S. 3) und von den Parteien anerkannt wird (vgl. Urk. 1 Ziff. 2 S. 3; Urk. 2 S. 1), legt den medizinischen Sachverhalt in einer schlüssigen und nachvollziehbaren Weise dar, so dass grundsätz lich da rauf abgestellt werden kann. Einerseits äussert es sich umfassend, weshalb aus rheumatologischer Sicht keine beruflichen Einschränkungen bestehen – insbe son dere da an der Wirbelsäule oder an peripheren Gelenken funktionelle Ein schränkungen fehlen –, eine leichte bis mittelschwere wechselbelastende Tätig keit jedoch einer schweren körperlichen Tätigkeit vorzuziehen ist (vgl. Urk. 7/37 S. 20 ff.). Dr. E.___ nahm Stellung zu den Vorberichten – so konnte er die psy cho somatische beziehungsweise somatoforme Schmerzgenese aufgrund des früh eren Berichts von den Ärzten des Stadtspitals F.___ dank des Ausschlusses von Differentialdiagnosen als mögliche Ursache des Schmerzsyndroms unter mau ern ( Urk. 7/37 S. 21 f.) – und untersuchte die Beschwerdeführerin ausführ lich, insbesondere berücksichtigte er auch die von ihr geklagten Beschwerden ( Urk. 7/37 S. 15 ff.).</w:t>
      </w:r>
    </w:p>
    <w:p>
      <w:r>
        <w:t>Andererseits äussert sich das Gutachten auch umfassend zu den psychischen Gesundheitsstörungen und deren Auswirk ungen auf die Arbeitsfähigkeit.</w:t>
      </w:r>
    </w:p>
    <w:p>
      <w:r>
        <w:t>Es basiert auf einer eingehenden psychiatrischen Untersuchung, berücksichtigt die von der Beschwerdeführerin geklagten Beschwerden und erging in Kennt nis der medizinischen Vorakten (insbesondere setzte sich Dr. H.___ auch mit dem</w:t>
      </w:r>
    </w:p>
    <w:p>
      <w:r>
        <w:t>medizinischen Bericht des behandelnden Psychiaters Dr. C.___ auseinander; Urk . 7/37 S. 31) . Weiter wurde berücksichtigt, dass es der Beschwerdeführerin im Aufbautraining Ende 2012/Anfang 2013 nicht gelang, das Arbeitspensum auf einem Niveau von 50 % zu stabilisieren (vgl. E. 3.3 hievor ). Dr. H.___ zeigte auf, dass es sich vorliegend um ein eigenständig es</w:t>
      </w:r>
    </w:p>
    <w:p>
      <w:r>
        <w:t>Depres sion sgeschehen</w:t>
      </w:r>
    </w:p>
    <w:p>
      <w:r>
        <w:t>handelt und von einem chronifizierten Krankheitsverlauf auszugehen ist (Urk. 7/37 S. 32). Insbesondere führte er in nachvollziehbarer Weise aus, dass d ie somatisch nicht erklärbaren M yalgien der Beschwerdeführerin in einer an haltenden somatoformen Schmerzstörung im Sinne einer psychosomatischen Entwicklung zu sehen sind und die Beschwerdeführerin auf der einen Seite eine (Erschöpfungs-)Depression und auf der anderen Seite eine psychosomatische Symptomatik entwickelt hat und bei Überforderung mit e motionalen oder psy chosomatischen Beschwerden – Schmerzverstärkung oder Verstärkung des de pressiven Geschehens – reagiert (E. 3.4. 3</w:t>
      </w:r>
    </w:p>
    <w:p>
      <w:r>
        <w:t>hievor ). Der Gutachter legte anhand der von ihm erhobenen Befunde in nachvollziehbarer und schlüssiger Weise dar, dass bei der Beschwerdeführerin aus psychiatrischer Sicht eine gesund heitsbedingte Einschränkung der Arbeitsfähigkeit besteht. Die Expertise von Dr. H.___ beziehungsweise das Gutachten insgesamt entspricht damit den rechtsprechungsgemässen Anforderungen an eine beweiskräftige medizinische Entscheidgrundlage (vgl. E.</w:t>
      </w:r>
    </w:p>
    <w:p>
      <w:r>
        <w:rPr>
          <w:b/>
        </w:rPr>
        <w:t>E. 4.2</w:t>
      </w:r>
    </w:p>
    <w:p>
      <w:r>
        <w:t>Es gilt jedoch zu beachten, dass ein Gutachten zwar zur Arbeitsfähigkeit Stel lung zu nehmen hat und diese Ausführungen eine wichtige Grundlage für die Beurteilung der Zumutbarkeit von Arbeitsleistungen bilden, es jedoch letztlich der rechtsanwendenden Behörde – der Verwaltung oder, im Streitfall, dem Ge richt – obliegt, zu beurteilen, ob eine Invalidität im Rechtssinne, bejahen den falls eine solche rentenbegründender Art eingetreten ist. Weil die Arbeitsfähigkeit somit keine rein medizinische, sondern letztlich auch eine juristische Frage ist, können sich Konstellationen ergeben, bei welchen von der in einem medizini schen Gutachten festgestellten Arbeitsunfähigkeit abzuweichen ist, ohne dass dieses seinen Beweiswert verlöre (vgl. BGE 140 V 193 E.</w:t>
      </w:r>
    </w:p>
    <w:p>
      <w:r>
        <w:t>3.2 mit Hinweisen; Urteil des Bundesgerichts 9C_651/2014 vom 23. Dezember 2014 E. 5.1 mit Hin weisen). 5. 5.1</w:t>
      </w:r>
    </w:p>
    <w:p>
      <w:r>
        <w:t>Das Bundesgericht hat eine mögliche invalidisierende Wirkung einer lege artis diagnostizierten leichten (ICD-10 F32.0) bzw. leichten bis mittelgradigen de pres siven Störung (ICD-10 F32.1) auch schon anerkannt (vgl. etwa Urteil des Bundesgerichts 9C_369/2014 vom 1 9. November 2014). Dennoch gelten leichte bis höchstens mittelschwere Störungen aus dem depressiven Formenkreis rechtsprechungsgemäss in der Regel als therapierbar (vgl. Urteil des Bundesge richts 9C_836/2014 vom 2 3. März 2015 E. 3.1 mit Hinweisen). Es trifft zwar zu, dass die Behandelbarkeit einer psychischen Störung, für sich allein betrachtet, nichts über deren invalidisierenden Charakter aussagt (BGE 127 V 294 E. 4c). Fehlt es aber an einer konsequenten Depressionstherapie, deren Scheitern das Leiden als resistent ausweisen würde (Urteile des Bundesgerichts 9C_667/2013 vom 2 9. April 2014 E. 4.3.2 und 9C_902/2012 vom 1 7. Juli 2013 E. 4.1), kann daraus gefolgert werden, dass die psychische Beeinträchtigung keinen invalidi sierenden Charakter aufweist.</w:t>
      </w:r>
    </w:p>
    <w:p>
      <w:r>
        <w:t>5.2</w:t>
      </w:r>
    </w:p>
    <w:p>
      <w:r>
        <w:t>Die Beschwerdeführerin</w:t>
      </w:r>
    </w:p>
    <w:p>
      <w:r>
        <w:t>konsultiert ihre Hausärztin Dr. B.___ zweimal pro Monat</w:t>
      </w:r>
    </w:p>
    <w:p>
      <w:r>
        <w:t>und geht einmal wöchentlich zu Dr. C.___</w:t>
      </w:r>
    </w:p>
    <w:p>
      <w:r>
        <w:t>in psychotherap eutische Behand lung. Von Letzterem wird sie auch mit A ntidepressi v a ( Saroten / Duloxetin ) be handelt ( Urk. 7/37 S. 9 und S. 31; vgl. auch Urk. 7/11 S. 3). Obschon sie bei Dr. B.___ seit September 2009 und bei Dr. C.___ seit dem 24. September 2010 in Behand lung ist, kam es nur vorübergehend zu einer Verbesserung des Gesund heitszu standes. Ab 2012 hat sich der Gesundheitszustand wie der ver schlech tert. Aus den Akten ist nicht ersichtlich, dass ein neuer Therapieansatz (beispielsweise psychosozi ale Massnahmen zur Linderung de r aktuellen Belas tungssituation; vgl. Urk. 7/37 S. 32) gewählt wurde oder eine Anpassung der Medikation erfolgte. Ebenso wenig hat ein Arztwechsel stattgefunden. Zudem begab sich die Beschwerdeführerin nie in stationäre Behandlung. Aufgrund des Gesagten, insbesondere der fehlenden Behandlung in einem teil stationären oder stationären Rahmen kann kaum von einer konsequenten Be handlung gesprochen werden, die letztlich infolge Resistenz der Krankheit als gescheitert betrachtet werden müsste. Folglich hat die Beschwerdeführerin noch nicht alle Therapiemöglichkeiten ausgeschöpft, womit (noch) nicht aus gewiesen ist, dass d ie depressive Störung</w:t>
      </w:r>
    </w:p>
    <w:p>
      <w:r>
        <w:t>b ehandlungs resistent wäre. Die psychische Beeinträchtigung im Sinne der mittelgradigen depressiven Störung weist somit keinen i nvalidisierenden Charakter auf.</w:t>
      </w:r>
    </w:p>
    <w:p>
      <w:r>
        <w:t>5 .3</w:t>
      </w:r>
    </w:p>
    <w:p>
      <w:r>
        <w:t>Die Angaben zum Tagesablauf der Beschwerdeführerin sind überdies dürftig. So kommt lediglich zum Vorschein, dass sie jeweils zwischen 10.00 Uhr und 11.00 Uhr aufsteht und den Haushalt vorwiegend mit Hilfe der ganzen Familie erle digt. Sie gab an, den ganzen Tag über müde zu sein und immer wieder einzu schlafen. Sie habe keine Lust zum Lesen, Radio und Musik hören oder Fernseh schauen . Ausserhalb der Familie pflege sie sehr spärlichen Kontakt – sie habe kein Interesse mehr, ihre Freundinnen zu treffen – und habe sich zurückgezo gen . Sie fahre aber noch Auto ( Urk. 7/37 S. 9 und S. 25 f.).</w:t>
      </w:r>
    </w:p>
    <w:p>
      <w:r>
        <w:t>Gestützt auf diese Angaben ist nicht ersichtlich, inwiefern sie in ihrem Alltag aufgrund der diagnostizierten Depression beeinträchtigt be ziehungsweise ein geschränkt ist . Zudem ist zu berücksichtigen, dass die Beschwerdeführerin – wie bereits erwähnt – vier Kinder hat ( Urk. 7/37 S. 24 ) , womit diesbezüglich doch zumindest von einem nicht unwesentlichen Betreu ungsaufwand auszugehen und den zu bewältigen sie offenbar ohne Weiteres in der Lage ist . Weiter ist zwar nicht klar, wie oft sie mit dem Auto fährt und zu welchem Zweck sie dieses benutzt (zum Beispiel für den Ein kauf oder das Abholen der Kinder von der Schule) . Aufgrund des Umstandes , dass sie (noch ab und zu) Auto fährt , na ch Pakistan reist (vgl. E. 3.4.3</w:t>
      </w:r>
    </w:p>
    <w:p>
      <w:r>
        <w:t>hie vor ) und keinen auffälligen Tagesablauf hat, erscheint eine massgebliche Arbeitsunfähigkeit nicht als konsistent mit den ge schilderten geklagten Einschränkungen. Damit ist eine invalidenversicherungs rechtlich relevante Einschränkung der Ar beitsfähigkeit jedoch nicht als über wiegend wahrscheinlich zu betrachten (vgl. BGE 140 V 290 E. 3.3.2 und BGE 141 V 281 E. 2.1.2 ). 5.4</w:t>
      </w:r>
    </w:p>
    <w:p>
      <w:r>
        <w:t>Nach dem Gesagten und in Übereinstimmung mit der Beschwerdegegnerin bleibt das psychische Leiden aufgrund der gestellten Diagnose ohne invaliden versicherungsrechtliche Relevanz und stellt keinen invalidisierenden Gesund heitsschaden dar. 6. 6.1</w:t>
      </w:r>
    </w:p>
    <w:p>
      <w:r>
        <w:t>Aus dem erwähnten A.___ -Gutachten erhellt, dass aufgrund multiple r Schmerz klagen ohne en tsprechende somatische Befunde unter anderem eine anhaltende somatoformen Schmerzstörung diagnostiziert wurde, welche die Arbeitsfähig keit einschränkt. Mithin sind die Auswirkungen auf die Arbeitsfähigkeit nach der Rechtsprechung zum Symptomenkomplex der somatoformen Störun gen be ziehungsweise den unklaren Beschwerden zu beurteilen, wonach ein in validi sierender Charakter nur unter spezifischen Voraussetzungen angenommen wird (Urteil des Bundesgerichts 9C_75/2014 vom 1 0. Juli 2014 E. 4.2.2). 6.2 6.2.1</w:t>
      </w:r>
    </w:p>
    <w:p>
      <w:r>
        <w:t>F ür die Annahme eines invalidisierenden Gesundheitsscha dens bedarf es grund sätzlich einer fachärztlichen, lege artis auf die Vorgaben eines an erkannten Klassifikationssystems abgestützten Diagnose ( BGE 130 V 396 E. 6). Somato forme Schmerzstörungen und ähnliche Leidenszustände vermögen in der Regel keine lang dauernde, zu einer Invalidität im Sinne von Art. 4 Abs. 1 IVG füh rende Einschränkung der Arbeitsfähigkeit zu bewirken (BGE 130 V 352 E. 2.2.2 und 2.2.3). 6.2 .2</w:t>
      </w:r>
    </w:p>
    <w:p>
      <w:r>
        <w:t>Mit BGE 141 V 281 hat das Bundesgericht seine bisherige Rechtsprechung zur Invaliditätsbemessung bei Schmerzstörungen ohne erkennbare organische Ursa che und vergleichbaren psychosomatischen Leiden (BGE 130 V 352 u nd an schliessende Urteile) ange passt und festgehalten, dass die Invaliditätsbemessung stärker als bisher den Aspekt der funktionellen Auswirkungen zu berücksichti gen hat, was sich schon in den diagnostischen Anforderungen niederschlagen muss. Auf der Ebene der Arbeitsunfähigkeit bezweckte die durch BGE 130 V 352 begründete Rechtspre chung die Sicherstellung eines gesetzmässigen Ver si cherungsvollzuges mittels der Regel/Ausnahme-Vorgabe beziehungsweise (seit E. 7.3 von BGE 130 V 396 und BGE 131 V 49) der Überwindbarkeitsvermutung.</w:t>
      </w:r>
    </w:p>
    <w:p>
      <w:r>
        <w:t>Das bishe rige Regel/Ausnahme-Modell wird durch ein st rukturier tes Beweis ver fahren er setzt. An der Rechtsprechung zu Art. 7 Abs. 2 ATSG – aus schliessliche Berücksichtigung der Folgen der gesundheitlichen Beeinträchti gung und objek tivierte Zumutbarkeitsprüfung bei materieller Beweisl ast der rentenanspre chen den Per son (Art. 7 Abs. 2 ATSG) – ändert sich dadurch nichts. An die Stelle des bisherigen Kriterienkatalogs (bei anhaltender somatoformer Schmerzstörung und</w:t>
      </w:r>
    </w:p>
    <w:p>
      <w:r>
        <w:t>vergleichbaren psychosomatischen Leiden) treten im Re gelfall beachtliche Stand ardindikatoren . Diese lassen sich in die Ka tegorien Schweregrad und Konsis tenz der funktionellen Auswirkungen einteilen. Auf den Begriff des primären Krank heitsgewinnes und die Präponderanz der psychiatri schen Komorbidität ist zu verzichten. Der Prüfungsraster ist rechtlich er Natur. Recht und Medizin wir ken sowohl bei der Formulierung der Standardindikato ren wie auch bei deren – recht lich gebotener – Anwendung im Einzel fall zu sammen. Im Grunde konkre ti sieren die in E. 4 und 5 formulierten Beweisthemen und Vorgehensweisen für die Invaliditätsbemessung bei psychosomatischen Leiden die gesetzgeberischen Anordnungen nach Art. 7 Abs. 2 ATSG. Die Aner kennung eines rentenbegrün denden Invaliditätsgrades ist nur zulässig, w enn die funktionellen Auswir kun gen der medizinisch festgestellten gesundheitlichen Anspruchsgrundlage im Einzelfall anhand der Standardindikatoren schlüssig und widerspruchsfrei mit (zumindest) überwiegender Wahrscheinlichkeit nach gewiesen sind. Fehlt es daran, hat die Folgen der Beweislosigkeit nach wi e vor die materiell beweisbelas tete versicherte Person zu tragen (E. 6).</w:t>
      </w:r>
    </w:p>
    <w:p>
      <w:r>
        <w:t>Die im Regelfall beachtlichen Stan dardindikatoren , welche nach gemeinsamen Eigenschaften systematisiert wer den können, umschreibt das Bundesgericht i n</w:t>
      </w:r>
    </w:p>
    <w:p>
      <w:r>
        <w:t>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Die Antworten, welche die medizinischen Sachverständigen anhand der (im Ein zel fall relevanten) Indikatoren geben, ver schaffen den Rechtsanwendern In dizien, wie sie erforderlich sind, um den Beweisnotstand im Zusammenhang mit der Beurteilung der Arbeitsunfähigkeit bei psychosomatischen Störungen zu überbrücken (E. 4.1.3). 6.3 6.3.1 Aufgrund der vorliegenden medizinischen Akten ist neben der atypischen Depression, gegenwärtig mittelgradige depressive Episode, und der vulnerablen (ak zen tuierte) Persönlichkeitszüge von einer anhaltenden somatoformen Schmerz störung ausgeprägten Grades auszugehen. Eine erhebliche Ausprägung der di agnoserelevanten Befunde ist vorliegend nicht ersichtlich, da es sich bei den vulnerablen Persönlichkeitszügen um eine Z-Diagnose handelt, welche nic ht unter den Begriff des rechtserheblichen Gesundheitsschadens fällt und daher aus invaliden versicherungsrechtlicher Sicht ohne Belang ist (vgl. Urteil des Bundes gerichts 8C_663/2010 vom 15. November</w:t>
      </w:r>
    </w:p>
    <w:p>
      <w:r>
        <w:t>2010 E. 5.2.4 mit weiteren Hin weisen).</w:t>
      </w:r>
    </w:p>
    <w:p>
      <w:r>
        <w:t>A us invalidenversicherungsrechtlicher Sicht ebenfalls irrelevant ist aus bereits dargelegten Gründen die diagnostizierte Depression ( vgl. E. 5</w:t>
      </w:r>
    </w:p>
    <w:p>
      <w:r>
        <w:t>hie vor ). Damit reduzieren sich die massgebenden Befunde auf die Schmerz klagen. 6.3.2 Unter dem Titel „aktuelle Behandlungen“ ist dem Gutachten zu entnehmen , dass die Beschwerdeführerin zweimal pro Monat zu ihrer Hausärztin Dr. B.___ und einmal pro Woche zum Psychiater Dr. C.___ geht. Eine Physiotherapie be sucht sie zurzeit nicht. Zudem nimmt sie Medikamente ein ( Sa rot en und Dulo xetin ; Urk. 7/37 S. 31 ). Obschon die Beschwerdeführerin bereits mehrere Jahre in psychotherapeutischer Behandlung ist (bei Dr. C.___ seit dem 24. Septem ber 2010 ; vgl. E. 3.2</w:t>
      </w:r>
    </w:p>
    <w:p>
      <w:r>
        <w:t>hievor ) , kam es nicht zu einer Verbesse rung . Bezüglich einer entsprechend intensiven Therapie kann dem Gutachten</w:t>
      </w:r>
    </w:p>
    <w:p>
      <w:r>
        <w:t>sodann nichts entnommen werden. Dr. H.___ wies sogar darauf hin, dass die Behand lungen gegebenenfalls angepasst werden sollten (vgl. Urk. 7/37 S. 31). Ebenso empfahlen die Experten eine Intensivierung der ambulanten psy chiatrischen Behandlung, allenfalls auch eine intensive stationäre psychosoma ti sche Rehabi li tation (S.</w:t>
      </w:r>
    </w:p>
    <w:p>
      <w:r>
        <w:t>36 f.). Von gezielten medizinischen Behandlungen, wel che das Leiden als resistent ausweisen könnten, kann d emnach nicht gespro chen werden.</w:t>
      </w:r>
    </w:p>
    <w:p>
      <w:r>
        <w:t>Hinsichtlich beruflicher Eingliederungsbemühungen kann den Akten entnom men werden, dass es der Beschwerdeführerin – bei anfänglicher Motivation, mitzuwirken (vgl. Urk. 7/27 S. 2) – bis Ende der Integrationsmassnahme per 2 4. Mai 2013 nicht gelang, ihr Arbeitspensum auf einem Niveau von 50</w:t>
      </w:r>
    </w:p>
    <w:p>
      <w:r>
        <w:t>% zu stabilisieren. Einerseits war sie durch körperliche Schmerzen, andererseits durch die private Schuldensituation belastet. Eine Steigerung von vier Stunden war nicht möglich. Die Beschwerdeführerin wies darauf hin, dass die grösste Schwierigkeit die massiven Geldsorgen und Schulden der Familie seien. Die In te gration in den ersten Arbeitsmarkt erschien gemäss den zuständigen Personen der D.___ zum damaligen Zeitpunkt aufgrund gesundheitlicher Defizite und persönliche r Schwierigkeiten nur schwer umsetzbar (Absenzen insgesamt 23 Tage , davon fünf Tage Ferien ; Urk. 7/27; vgl. auch Urk. 7/37 S.</w:t>
      </w:r>
    </w:p>
    <w:p>
      <w:r>
        <w:t>6).</w:t>
      </w:r>
    </w:p>
    <w:p>
      <w:r>
        <w:t>Damit fasste die Eingli ederungsresiste nz massgeblich auf psychsozialen Faktoren, wes halb die Beschwerdeführerin daraus nichts zu ihren Gunsten ableiten kann. 6.3.3</w:t>
      </w:r>
    </w:p>
    <w:p>
      <w:r>
        <w:t>Bei der Beurteilung der Komorbidität ist eine Gesamtbetrachtung der Wech sel wirkungen und sonstigen Bezüge der Schmerzstörung zu sämtlichen beglei ten den</w:t>
      </w:r>
    </w:p>
    <w:p>
      <w:r>
        <w:t>krankheitswertigen Störungen vorzunehmen. Neben der somatoformen Schmerz störung leidet die Beschwerdeführerin an keinen weiteren Erkrankun gen mit Auswirkung auf die Arbeitsfähigkeit .</w:t>
      </w:r>
    </w:p>
    <w:p>
      <w:r>
        <w:t>Z war besteht eine psychiatrische Komor bidi tät, jedoch ist die Depression vorliegend ohne invalidenversiche rungs recht liche Relevanz und stellt keinen invalidisierenden Gesundheitsschaden dar . Von einer Komorbidität ist bei die se r Sachlage nicht auszugehen. 6.3.4</w:t>
      </w:r>
    </w:p>
    <w:p>
      <w:r>
        <w:t>Was die persönlichen und sozialen Ressourcen der Beschwerdeführerin betrifft, ist zu erwähnen, dass sie aus Pakistan stammt. Ihre Eltern leben noch immer dort. Z ur Familie (inklusive Geschwister) pflegt sie gemäss eigenen Angaben keinen Kontakt mehr. 1997 ist sie in die Schweiz eingereist und hat hier ihren</w:t>
      </w:r>
    </w:p>
    <w:p>
      <w:r>
        <w:t>eb enfalls aus Pakistan stammenden</w:t>
      </w:r>
    </w:p>
    <w:p>
      <w:r>
        <w:t>Ehemann</w:t>
      </w:r>
    </w:p>
    <w:p>
      <w:r>
        <w:t>kennengelernt. 1999 erfolgte die</w:t>
      </w:r>
    </w:p>
    <w:p>
      <w:r>
        <w:t>H eirat. Das Verhältnis zu ihrem Ehemann ist gut – sie bezeichnet ihn gar als herzensguter Mensch (vgl. E. 3.4. 3</w:t>
      </w:r>
    </w:p>
    <w:p>
      <w:r>
        <w:t>hievor ). Mit ihrem Ehemann und den vier Kindern (drei Knaben und ein Mädchen) wohnt sie in J.___ in einer vier einhalb Zimmer Wohnung. Die Familie lebt vom Einkommen des Eheman nes, welcher (nun) als Taxichauffeur arbeitet ( Urk. 7/37 S. 7). Die Beschwerde füh rerin hat die Primar- und Sekundarschule sowie das College absolviert. Zu dem verfügt sie über einen Bachelorabschluss in Biologie. 1994 bis 1996 war sie als Primarlehrerin in Pakistan tätig. Von 2003 bis 2010 war sie unter anderem als Mitarbeiterin bei einem Catering tätig, bewirtschaftete daneben zusammen mit ihrem Ehemann einen Lebensmittelladen und arbeitete später als Mitarbei ter in/ Allrounderin in einem Restaurant, welches sie gemeinsam mit ihrem Ehe mann führte ( Urk. 7/37 S. 8). Die Beschwerdeführerin verfügt demgemäss über verschiedene Ressourcen. So lebt sie in intakten Familienverhältnissen mit einem wohlwollenden Ehemann, welcher gar eigene Probleme nicht mit ihr teilt, um sie nicht zu belasten (Urk.</w:t>
      </w:r>
    </w:p>
    <w:p>
      <w:r>
        <w:t>7/37 S. 26). Sodann bestehen erhebliche intellektuelle Ressourcen, absol vierte die Beschwerdeführerin doch eine anspruchsvollere Ausbildung und stu dierte an der Universität. Ihre in der psychiatrischen Untersuchung fest ge stellte Leistungsorientiertheit bewies sie nicht zuletzt durch das Führen eines Restau rants zusammen mit ihrem Ehemann. Somit sind bei der Beschwerdeführerin erhebliche persönliche und soziale Ressour cen erkennbar, welche durch ihre psychischen Probleme nicht in Frage gestellt werden. 6.3.5</w:t>
      </w:r>
    </w:p>
    <w:p>
      <w:r>
        <w:t>Bezüglich des sozialen Kontexts ist anzumerken, dass die Beschwerdeführerin über ein funktionierendes Familienleben verfügt, jedenfalls ist den Akten nichts anderes zu en tnehmen. I nsbesondere verfügt sie über eine gute Beziehung zu ihrem Ehemann (und den Kindern; vgl. E. 3.4. 3</w:t>
      </w:r>
    </w:p>
    <w:p>
      <w:r>
        <w:t>hievor ) – der Haushalt funktio niert ebenfalls. 6.3. 6 Hinsichtlich der gleichmässigen Einschränkung des Aktivitätsniveaus in allen vergleichbaren Lebensbereichen ergibt sich , dass die Beschwerdeführerin kein besonderes Aktivitätsniveau aufweist und eher zurückgezogen lebt ( Urk. 7/37 S. 9 ) . D eswegen kann jedoch (noch) nicht von einem sozialen Rück zug in allen Belangen des Lebens gesprochen werden. Auch wenn die Beschwerdeführerin auf die Hilfe der Familie angewiesen ist, ist doch ausgewiesen , dass sie die Kinderbetreuung und Haus haltsführung so wahrnehmen kann, wie dies mit Kindern im entsprechenden Alter zu erwarten ist – etwas anders ist den Akten jedenfalls aufgrund der Beschreibung der Gestaltung des Alltags nicht zu entnehmen. 6.3.7</w:t>
      </w:r>
    </w:p>
    <w:p>
      <w:r>
        <w:t>In Bezug auf den Leidensdruck ist die Inanspruchnahme von therapeutischen Optionen zu berücksichtigen, was ein massgebender Indikator für den tatsächli chen Leidensdruck darstellt (BGE 141 V 281 E. 4.4.2). Die Beschwerdefü hrerin geht zwar in Behandlung (Gesprächstherapie). Diese Therapie beziehungsweise Behandlungsmethode ist jedoch – angesichts de s</w:t>
      </w:r>
    </w:p>
    <w:p>
      <w:r>
        <w:t>Umstandes , dass sich die Beschwerdeführerin bis anhin nie einer intensive n</w:t>
      </w:r>
    </w:p>
    <w:p>
      <w:r>
        <w:t>Schmerztherapie</w:t>
      </w:r>
    </w:p>
    <w:p>
      <w:r>
        <w:t>unterzogen hat (obschon bezüglic h Gesundheitsverbesserung kein Fortschritt auszu machen war) –</w:t>
      </w:r>
    </w:p>
    <w:p>
      <w:r>
        <w:t>als ungenügend zu qualifizieren. Ein anderer Ansatz wurde we der ge wählt noch in Betracht gezogen , was gegen einen b esonderen Leidens druck spricht . 6.4</w:t>
      </w:r>
    </w:p>
    <w:p>
      <w:r>
        <w:t>Die Prüfung der verschiedenen Indikatoren ergibt, dass diese nicht in ausge prägtem Umfang gegeben sind . Insgesamt ist daher</w:t>
      </w:r>
    </w:p>
    <w:p>
      <w:r>
        <w:t>nicht von die Arbeits fähig keit einschränkenden Auswirkungen der Schmerzproblematik aus zu gehen .</w:t>
      </w:r>
    </w:p>
    <w:p>
      <w:r>
        <w:t>Damit ist der Beschwerdegegnerin zu folgen, welche nicht etwa am Schmerz geschehen zweifelte, sondern – nach der überholten bisherigen Praxis – zum Ergebnis kam, dass die vorliegende Pathologie invalidenversicherungs rechtlich nicht zu einer Leistungspflicht führt. 7.</w:t>
      </w:r>
    </w:p>
    <w:p>
      <w:r>
        <w:t>Zusammenfassend – und in Übereinstimmung mit der Beschwerdegegnerin – bleibt das psychische Leiden ohne inva liden versi cherungsrechtliche Relevanz und stellt keinen invalidisierenden Gesund heits schaden dar.</w:t>
      </w:r>
    </w:p>
    <w:p>
      <w:r>
        <w:t>Die Beschwerde ist daher abzuweisen.</w:t>
      </w:r>
    </w:p>
    <w:p>
      <w:r>
        <w:rPr>
          <w:b/>
        </w:rPr>
        <w:t>E. 8</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Beschwerdeführerin aufzuerlegen. Das Gericht erkennt: 1.</w:t>
      </w:r>
    </w:p>
    <w:p>
      <w:r>
        <w:t>Die Beschwerde wird abgewiesen. 2.</w:t>
      </w:r>
    </w:p>
    <w:p>
      <w:r>
        <w:t>Die Gerichtskosten von Fr. 800 .-- werden der Beschwerdeführerin auferlegt. Rechnung und Einzahlungsschein werden der Kostenpflichtigen nach Eintritt der Rechtskraft zu 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GräubKäser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