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IV.2015.00195 vom 5. Januar 2016</w:t>
      </w:r>
    </w:p>
    <w:p>
      <w:r>
        <w:t>ZH Sozialversicherungsgericht, 2016-01-05, DE</w:t>
      </w:r>
    </w:p>
    <w:p>
      <w:r>
        <w:rPr>
          <w:b/>
        </w:rPr>
        <w:t xml:space="preserve">Quelle: </w:t>
      </w:r>
      <w:r>
        <w:t>https://mcp.opencaselaw.ch/entscheid/zh_sozialversicherungsgericht_IV.2015.00195</w:t>
      </w:r>
    </w:p>
    <w:p>
      <w:r>
        <w:t>FR: ZH_SOZIALVERSICHERUNGSGERICHT IV.2015.00195 du 5 janvier 2016</w:t>
      </w:r>
    </w:p>
    <w:p>
      <w:r>
        <w:t>IT: ZH_SOZIALVERSICHERUNGSGERICHT IV.2015.00195 del 5 gennaio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1.3</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stellen; wie im Revisionsverfahren bleiben allfällige, vorangehende Nichtein tretensverfügungen aufgrund des fehlenden Abklärungs- und bloss summari schen Begründungsaufwandes der Verwaltung unbeachtlich.</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rPr>
          <w:b/>
        </w:rPr>
        <w:t>E. 2</w:t>
      </w:r>
    </w:p>
    <w:p>
      <w:r>
        <w:t>Die Versicherte erhob am 12. Februar 2015 Beschwerde gegen die Verfügung vom 14. Januar 2015 ( Urk. 2) und beantragte, diese sei aufzuheben und es sei ihr eine ganze Invalidenrente zuzusprechen. Eventuell sei eine polydisziplinäre Abklärung durchzuführen ( Urk. 1 S. 2).</w:t>
      </w:r>
    </w:p>
    <w:p>
      <w:r>
        <w:t>Die IV-Stelle beantragte mit Beschwerdeantwort vom 20. März 2015 (Urk. 6 ) die Abweisung der Beschwerde. Mit Verfügung vom 27. April 2015 (Urk. 8) wurde die Personalvorsorgestiftung Y.___ zum Prozess beigeladen. Die Beigela dene beantragte mit Eingabe vom 7. Juli 2015 die Abweisung der Beschwerde (Urk. 14). Sowohl d ie Beschwerdeführerin ( Urk. 1 9 ) als auch die Beschwerde gegnerin (Urk. 21) verzichteten auf eine Stellungnahme und hielten an ihren je - weiligen Anträgen fest. Die s wurde den Verfahrensbeteiligten am 10. November 2015 zur Kenntnis gebracht (Urk. 22 ). Das Gericht zieht in Erwägung: 1.</w:t>
      </w:r>
    </w:p>
    <w:p>
      <w:r>
        <w:rPr>
          <w:b/>
        </w:rPr>
        <w:t>E. 2.1</w:t>
      </w:r>
    </w:p>
    <w:p>
      <w:r>
        <w:t>Die Beschwerdegegnerin ging in der angefochtenen Verfügung (Urk. 2) davon aus, bei der Beschwerdeführerin liege eine Double Depression vor . Im klinischen Sprachgebrauch der Psychiater werde so das gemeinsame Vorliegen einer soge nannten Dysthymie und einer depressiven Episode bezeichnet. Eine Dysthymie gelte jedoch rechtsprechungsgemäss nicht als invalidisierend. Sodann sei die geforderte Erheblichkeit bei der ausgewiesenen mittelgradigen depressiven Epi sode in Bezug auf die Schwere, Ausprägung und Dauer zu verneinen. Aus so matischer Sicht sei sodann von einer Remission auszugehen. Damit liege kein invalidisierender Gesundheitsschaden vor (S. 2 oben).</w:t>
      </w:r>
    </w:p>
    <w:p>
      <w:r>
        <w:t>Die in der Vergangenheit ausgerichtete befristete Rente sei aufgrund einer so - ma tischen Erkrankung zugesprochen worden. Die erneute Anmeldung sei we gen eines psyc hischen Leidens erfolgt, welches aber invalidenversicherungs rechtlich nicht relevant sei. Deswegen seien auch keine Integrationsmassnah men zu gewähren (S. 2 unten).</w:t>
      </w:r>
    </w:p>
    <w:p>
      <w:r>
        <w:t>In der Beschwerdeantwort führte die Beschwerdegegnerin zudem aus, es sei kei neswegs alleine Sache der Arztpersonen, selber abschliessend und für die rechtsanwendenden Stellen verbindlich zu entscheiden, ob das medizinisch festgestellte Leiden zu einer Arbe itsunfähigkeit führe (Urk. 6).</w:t>
      </w:r>
    </w:p>
    <w:p>
      <w:r>
        <w:rPr>
          <w:b/>
        </w:rPr>
        <w:t>E. 2.2</w:t>
      </w:r>
    </w:p>
    <w:p>
      <w:r>
        <w:t>Demgegenüber stellte sich die Beschwerdeführerin auf den Standpunkt (Urk. 1) , ihr sei im März 2011 eine Rente aufgrund ihrer durch die Krebserkrankung ver ursachten verminderten Konzentration, schnellen Ermüdbarkeit und vermin derter psychischer Belastbarkeit gewährt worden. Bezüglich der Krebserkran kung habe bereits damals eine Remission bestanden . Damit sei die Beschwerde gegnerin fälschlicherweise davon ausgegang en, dass s ie ihr damals aufgrund der Krebserkrankung an sich eine Rente zugesprochen habe . Nun hätten sich die besagten Beschwerden seit April 2011 und vor allem seit April 2012 verschlim mert und sich unter anderem zu einer Double Depression mit einer mittelgradi gen depressiven Störung entwickelt. Es handle sich folglich um eine qualitative und quantitative Verschlimmerung (S . 3 Ziff. 6). Gemäss den vorliegenden Ak ten seien sich alle Fachärzte einig, dass die Beschwerdeführerin sowohl in ihrer bisherigen als auch in einer leidensangepassten Tätigkeit arbeitsunfähig sei. Auch der Regionale Ärztliche Dienst (RAD) habe ihr eine 100%ige Arbeitsunfä higkeit in ihrer bisherigen Tätigkeit und eine 90%ige Arbeitsunfähigkeit in einer leidensangepassten Tätigkeit attestiert (S. 5 Ziff. 5).</w:t>
      </w:r>
    </w:p>
    <w:p>
      <w:r>
        <w:t>Die Stellungnahme der Prozessteamleitung - eine Dysthymie sei ohne weitere Befunde nicht invalidisierend - habe die Beschwerdegegnerin dazu verleitet, vorliegend einen invalidisierenden Gesundheitsschaden unter Heranziehung der Rechtsprechung zu den somatoformen Schmerzstörungen zu verneinen. Dabei habe sie aber übersehen, dass diese Rechtsprechung auf Depressionen nicht an wendbar sei. Alle Fachärzte hätten die Depression der Beschwerdeführerin als ausreichend schwer, ausgeprägt und andauernd festgehalten (S. 5 f. Ziff. 7).</w:t>
      </w:r>
    </w:p>
    <w:p>
      <w:r>
        <w:rPr>
          <w:b/>
        </w:rPr>
        <w:t>E. 2.3</w:t>
      </w:r>
    </w:p>
    <w:p>
      <w:r>
        <w:t>Die Beigeladene führte in ihrer Stellungnahme (Urk. 14) aus, die ursprüngliche Rentenzusprache sei aufgrund der Krebserkrankung beziehungsweise aufgrund deren Behandlung erfolgt und nicht wegen einer psychischen Erkrankung, wel che damals gar nicht diagnostiziert worden sei. Die damals festgestellte Arbeits unfähigkeit habe auf der Einschätzung der behandelnden Onkologin beruht. Psychiatrische Befunde würden erst seit dem 24. August 2012 vorliegen (S. 5 Ziff. III.2). Daher sei mit der Beschwerdegegnerin davon auszugehen, dass die im Rahmen der Neuanmeldung geltend gemachte Arbeitsunfähigkeit nicht auf dasselbe Leiden zurückzuführen sei und ein neues versichertes Ereignis vorliege. Eine allfällige Rente könne frühestens sechs Monate nach der zweiten Anmel dung bezogen werden (S. 5 f. Ziff. III.3). Gestützt auf die Aktenlage sei sodann ebenfalls in Übereinstimmung mit der Beschwerdegegnerin davon auszugehen, dass vorliegend keine invalidisierende gesundheitliche Beeinträchtigung gege ben sei, da die Double Depression in ihrer vorliegenden Ausprägung invaliden versicherungsrechtlich nicht relevant sei. Jedenfalls sei es abwegig, aufgrund der festgestellten Beschwerden eine volle Arbeitsunfähigkeit im angestammten Bereich und eine 90%ige Arbeitsunfähigkeit in einer angepassten Tätigkeit zu bejahen. Selbst wenn die Voraussetzungen für IV-Leistungen gegeben wären, seien zunächst Eingliederungsmassnahmen durchzuführen und erst später über den Rentenanspruch zu befinden (S. 10 f. Ziff. 9).</w:t>
      </w:r>
    </w:p>
    <w:p>
      <w:r>
        <w:rPr>
          <w:b/>
        </w:rPr>
        <w:t>E. 2.4</w:t>
      </w:r>
    </w:p>
    <w:p>
      <w:r>
        <w:t>Streitig und zu prüfen ist, ob die Beschwerdegegnerin einen invalidenversiche rungsrechtlich relevanten Gesundheitsschaden zu Recht verneinte.</w:t>
      </w:r>
    </w:p>
    <w:p>
      <w:r>
        <w:rPr>
          <w:b/>
        </w:rPr>
        <w:t>E. 3.1</w:t>
      </w:r>
    </w:p>
    <w:p>
      <w:r>
        <w:t>Der Verfügung vom 22. März 2011 (Urk. 7/23, Urk. 7/25-26) , mit welcher der Beschwerdeführerin eine abgestufte befristete Rente zugesprochen wurde (No vember bis Dezember 2009 eine Dreiviertelsrente , Januar bis November 2010 eine Viertelsrente ) , lagen im Wesentlichen diverse Berichte des Spital s</w:t>
      </w:r>
    </w:p>
    <w:p>
      <w:r>
        <w:t>Z.___ zugrunde:</w:t>
      </w:r>
    </w:p>
    <w:p>
      <w:r>
        <w:rPr>
          <w:b/>
        </w:rPr>
        <w:t>E. 3.2</w:t>
      </w:r>
    </w:p>
    <w:p>
      <w:r>
        <w:t>Prof. Dr. med. A.___ , Fachärztin für Medizinische Onkologie, führte mit Bericht vom 9. April 2009 (Urk. 7/10/11-12) aus, b ei der Beschwerdeführerin sei en im Oktober 2008 Lymphknoten-Metastasen eines Adeno -Karzinoms im Bereich der rechten Axilla diagnostiziert worden. Ein Primä r tumor habe leider nicht nachgewiesen werden können. Am ehesten handle es sich um ein Mamma-Karzinom. Die Beschwerdeführerin sei operativ behandelt worden und die Chemotherapie könne voraussichtlich noch im April 2009 abgeschlossen werden. Danach sei möglichst bald mit der Radiotherapie zu beginnen. Als Ne bendiagnose hielt Prof. A.___ einen Schilddrüsentumor rechtsseitig ohne Hin weise auf Malignität oder Manifestation des bekannten Karzinoms fest.</w:t>
      </w:r>
    </w:p>
    <w:p>
      <w:r>
        <w:t>Sie attestierte der Beschwerdeführerin vom 20. August bis 7. November 2008 eine 100%ige, vom 8. November 2008 bis 28. Februar 2009 eine 70%ige und ab 1. März 2009 eine 60%ige Arbeitsunfähigkeit (Arztzeugnis vom 22. April 2009, Urk. 7/10/10 Ziff. 5; vgl. zum Ganzen auch Bericht Spital Z.___ vom 10. August 2009, Urk. 7/13/1).</w:t>
      </w:r>
    </w:p>
    <w:p>
      <w:r>
        <w:rPr>
          <w:b/>
        </w:rPr>
        <w:t>E. 3.3</w:t>
      </w:r>
    </w:p>
    <w:p>
      <w:r>
        <w:t>Im weiteren Verlauf führte Prof. A.___ aus, es liege eine komplette Remission vor (undatierter Bericht - Angabe der letzten Kontrolle vom 11. September 2009 - Urk. 7/14 /1-4 Ziff. 1.2 und Ziff. 1.4). Sie attestierte der Beschwerdeführerin ab 1. Oktober 2009 aufgrund verminderter körperlicher Leistungsfähigkeit, vermin derter Konzentrationsfähigkeit und verminderter psychischer Belastbarkeit auf grund der Krebsdiagnose und des Zustands nach Chemotherapie eine 40%ige Arbeitsunfähigkeit in der bisherigen Tätigkeit als Büroangestellte sowie auch in einer angepassten Tätigkeit ( Ziff. 1.6 ff. ; vgl. auch Bericht vom 26. Mai 2010, Urk. 7/17 ).</w:t>
      </w:r>
    </w:p>
    <w:p>
      <w:r>
        <w:rPr>
          <w:b/>
        </w:rPr>
        <w:t>E. 3.4</w:t>
      </w:r>
    </w:p>
    <w:p>
      <w:r>
        <w:t>Im Bericht vom 10. Dezember 2010 (Urk. 7/18) hielt Prof. A.___ als Diagnose mit Auswirkung auf die Arbeitsfähigkeit ein Adenokarzinom rechte Axilla bei Ver dacht auf Mammakarzinom , ein Zustand nach Chemotherapie und ein Zustand nach Radiotherapie bis Juni 2009 sowie bis April 2010 fest. Seit April 2010 würde eine antihormonelle Therapie durchgeführt (Ziff. 1.1). Seit 1. September 2010 sei von einer 30%igen Arbeitsunfähigkeit in der bisherigen Tätigkeit als Büroangestellte auszugehen , da die Beschwerdeführerin aufgrund verminderter körperlicher Leistungsfähigkeit, verminderter Konzentrationsfähigkeit und we gen Gelenksschmerzen eingeschränkt sei (Ziff. 1.6 f.).</w:t>
      </w:r>
    </w:p>
    <w:p>
      <w:r>
        <w:rPr>
          <w:b/>
        </w:rPr>
        <w:t>E. 4.1</w:t>
      </w:r>
    </w:p>
    <w:p>
      <w:r>
        <w:t>Bis zum Zeitpunkt der angefochtenen Verfügung gehen aus den Akten folgende Arztberichte hervor:</w:t>
      </w:r>
    </w:p>
    <w:p>
      <w:r>
        <w:rPr>
          <w:b/>
        </w:rPr>
        <w:t>E. 4.2</w:t>
      </w:r>
    </w:p>
    <w:p>
      <w:r>
        <w:t>Mit Bericht vom 15. Oktober 2012 (Urk. 7/41/3-4) führte Prof. A.___ bei unverän derter Diagnosestellung (S. 1) aus, bekannte Nebenwirkung der Krebs therapie seien Polyneuropathie im Bereich der Hände und Füsse, jedoch auch gewisse kognitive Veränderungen. Dazu würden eine verminderte Konzentra tionsfähigkeit, eine leichtere Ermüdbarkeit beispielsweise bei Arbeiten am Com puter und auch eine signifikante Vergesslichkeit gehören . Sie habe gehofft, dass sich diese Probleme im Verlauf verbessern würden, was aber leider nicht einge treten sei. Durch den hohen psychischen Druck sei es sogar zu einer Ver schlech - terung gekommen. So habe die Beschwerdeführerin den Anforderungen einer Beschäftigung im 70%igen Pensum leider nicht entsprechen können. Auch seien die Anforderungen im Rahmen einer 60%igen Beschäftigung bezüglich dieser Beschwerden zu hoch. Die kognitive Leistungsfähigkeit im Sinne eines sogenannten Chemobrains habe sich dabei im Verlauf sogar etwas verschlech tert . Zurzeit bestehe also eine mehr als 50% ige Arbeitsunfähigkeit (S. 2).</w:t>
      </w:r>
    </w:p>
    <w:p>
      <w:r>
        <w:rPr>
          <w:b/>
        </w:rPr>
        <w:t>E. 4.3</w:t>
      </w:r>
    </w:p>
    <w:p>
      <w:r>
        <w:t>Vom 22. Oktober 2012 bis 5. April 2013 war die Beschwerdeführerin in teil - statio närer Behandlung am B.___ (Bericht vom 23. Mai 2013, Urk. 7/44). Zu Beginn der Behandlung stellten die Ärzte folgende Diagnosen ( Bericht vom 5. November 2012 , Urk. 7/4 1/1-2) : - rezidivierende depressive Störung, derzeit leichte Episode (ICD-10 F33.0) bei metastasierendem Mamma karzinom mit diversen Chemo- und Radi otherapien - Verdacht auf Einschränkung der Hirnleistungsfähigkeit nach Chemo - thera pie - Status nach amnestischem Syndrom unmittelbar im Anschluss an die Che motherapie (2009; ICD-10 F04) - Status nach rezidivierender depressiver Störung, schwere Episode April 2012 bis Anfang September 2012 Die Verschlechterung des Gesundheitszustandes habe sich ab April 2009 in Form von Gedächtnisstörungen, Schwierigkeiten mehrere Aufgaben gleichzeitig zu erledigen, durch eine allgemeine Verlangsamung, Wortfindungsstörungen und Schwierigkeiten, auf neue Situationen flexibel zu reagieren , gezeigt (S. 2 Mitte). Aus psychiatrischer Sicht habe eine Teilarbeitsfähigkeit von 40 % mit eingeschränkter Leistung (zirka 50 % der ursprünglich erbrachten Leistung) von März 2009 bi s März 2012 bestanden. Die Beschwerdeführerin habe nur Routi nearbeiten durchführen können und habe sich seit April 2009 permanent über fordert gefühlt. B ezüglich ihrer kognitiven Fähigkeiten sei s i e</w:t>
      </w:r>
    </w:p>
    <w:p>
      <w:r>
        <w:t>erheblich einge schränkt. Seit April 2012 sei sie zu 10 0% arbeitsunfähig (S. 2 unten).</w:t>
      </w:r>
    </w:p>
    <w:p>
      <w:r>
        <w:rPr>
          <w:b/>
        </w:rPr>
        <w:t>E. 4.4</w:t>
      </w:r>
    </w:p>
    <w:p>
      <w:r>
        <w:t>Mit Bericht vom 23. Mai 2013 (Urk. 7/44) führten die Ärzte des B.___ aus, d urch die teilstationäre Behandlung und die strukturie renden Massnahmen sei es</w:t>
      </w:r>
    </w:p>
    <w:p>
      <w:r>
        <w:t>bis zu m Austritt anfangs April 2013 zu einer deutli chen Besserung der Beschwerdesymptomatik und im Verlauf auch zu einer Re duktion des Alkoholkonsums auf maximal ein- bis zweimal wöchentlich je 0.5 Liter Bier gekommen. Die depressive Symptomatik habe durch die Erarbeitung der Wahrnehmung eigener Bedürfnisse und dem benennen derselben gegenüber dem Umfeld weiter gebessert werden können (S. 1 Mitte). Zur weiteren Tages strukturierung habe die Beschwerdeführerin ab Mitte Februar 2013 im Rahmen eines Arbeitsversuches bei einer Kollegin als Buchhalterin in einem 10 %-Pen sum eingegliedert werden können, was kurzfristig aufgrund der Auftragslage der Bekannten auf 20 % habe gesteigert werden können. Aus psychiatrischer Sicht sei jedoch von einer weiteren Steigerung der Arbeitsfähigkeit auszugehen, sofern die Beschwerdeführerin diesbezüglich in einem strukturierten Rahmen (beispielsweise Arbeitsbelastungstraining) auftrainiert werde. Anderenfalls würde mittelfristig die erneute Gefahr der Destrukturierung mit psychischer De stabilisierung oder gar Dekompensation bestehen (S. 1 unten). Zum Austritts zeitpunkt sei eine Arbeitsfähigkeit in einem strukturierten Arbeitsbelastungs training zu initial 10 bis 20 % möglich gewesen. Eine Tätigkeit auf dem freien Arbeitsmarkt sei zu diesem Zeitpunkt jedoch nicht gegeben gewesen (S. 2). Die Diagnosestellung änderte sich im Behandlungsverlauf wie folgt (Bericht vom 21. Februar 2013, Urk. 7/43 Ziff. 1.1): Diagnose mit Auswirkung auf die Arbeitsfähigkeit - Double Depression mit rezidivierender depressiver Störung, bei Eintritt mittelgradig e Episode (ICD-10 F33.1 ) und Dysthymia (ICD-10 F34.1) - metastasierendes Mammakarzinom mit diversen Chemo- und Radio - thera pien Diagnose ohne Auswirkung auf die Arbeitsfähigkeit - Status nach amnestischem Syndrom unmittelbar im Anschluss an die Che motherapie (ICD-10 F04) - Aktenanamnestisch Verdacht auf Struma nodosa</w:t>
      </w:r>
    </w:p>
    <w:p>
      <w:r>
        <w:rPr>
          <w:b/>
        </w:rPr>
        <w:t>E. 4.5</w:t>
      </w:r>
    </w:p>
    <w:p>
      <w:r>
        <w:t>Mitte Juli 2013 nahm die Beschwerdeführerin die psychiatrische Behandlung bei Dr. med. C.___ , Fachärztin für Psychiatrie und Psychothe rapie, auf (Bericht vom 19. August 2013, Urk. 7/46</w:t>
      </w:r>
    </w:p>
    <w:p>
      <w:r>
        <w:t>Ziff. 1.2). Dr. C.___ führte aus, die Beschwerdeführerin weise starke Konzentrations- und Auf merksamkeitsstörungen auf. Die Merkfähigkeit sei ebenfalls massiv einge schränkt. Durch diese Symptomatik fehle es an Flexibilität. Des Weiteren würde die Beschwerdeführerin eine erhöhte Erschöpfbarkeit erleben und benötige viele Pausen. Die psychische Belastbarkeit sei durch die rezidivierenden depressiven Episoden erheblich eingeschränkt (Ziff. 1.7). Dr. C.___ nannte fol gende Diagnose n mit Auswirkung auf die Arbeitsfähigkeit (Ziff. 1.1): - Double Depression - rezidivierende depressive Störung, mittelgradige Episode (ICD-10 F33.1) seit Erstdiagnose Mammakarzinom - Dysthymia (ICD-10 F34.1) seit Jugendzeit - intermittierend schädlicher Gebrauch von Alkohol - Status nach amnestischem Syndrom unmittelbar im Anschluss an die Che motherapie (ICD-10 F04)</w:t>
      </w:r>
    </w:p>
    <w:p>
      <w:r>
        <w:t>In der bisherigen Tätigkeit als Sachbearbeiterin im Büro sowie auch in einer angepassten Tätigkeit bestehe aktuell eine Arbeitsfähigkeit von 10 % (Ziff. 1.6 f.). Die bisherige wöchentliche psychiatrisch-psychotherapeutische Behandlung und Psychopharmakotherapie würden weitergeführt. Eventuell sei eine kogni tive Abklärung geplant. Ebenfalls sei eventuell ein Arbeitsversuch sinnvoll, um im Praktischen die Leistungsfähigkeit auszuprobieren (Ziff. 1.5).</w:t>
      </w:r>
    </w:p>
    <w:p>
      <w:r>
        <w:rPr>
          <w:b/>
        </w:rPr>
        <w:t>E. 4.6</w:t>
      </w:r>
    </w:p>
    <w:p>
      <w:r>
        <w:t>Am 7. August 2014 nahm Dr. C.___ nochmals Stellung (Urk. 7/62 ). Sie führte aus, die bei der Beschwerdeführerin vorliegenden beiden Krankheits bilder einer rezidivierenden depressiven Störung und einer Dysthymia hätten jeweils einen sich verstärkenden Ef fekt, seien aber unabhängig von einander und selbstständige Erkrankungen. Selbst unter ausgebauter antidepressiver Medika tion sei es im Verlauf phasenweise zu schweren depressiven Einbrüchen bei an haltend fragilem affektivem Zustandsbild gekommen . Die Beschwerdeführerin zeige eine hohe Therapiemotivation, sei compliant und komme seit langer Zeit in wöchentlichen Sitzungen zu ihr, um ihren Zustand zu verbessern. Sie sei ge willt und hoffnungsvoll, irgendwann wieder eine Arbeitstätigkeit nachgehen zu können (S. 1 Mitte ) .</w:t>
      </w:r>
    </w:p>
    <w:p>
      <w:r>
        <w:t>Aktuell schätze sie die Arbeitsfähigkeit der Beschwerdeführerin auf 20 %. Es würden aktuell rezidivierende mittelgradige bis zweitweise schwer depressive Stimmungslagen mit Freud-, Interesse- und Hoffnungslosigkeit vorliegen. Im Antrieb sei sie mittelgradig eingeschränkt, psychisch ebenfalls mittelgradig ein geschränkt belastbar. Es würde eine erhöhte Ermüd - und Erschöpfbarkeit bei intermittierend auftretenden Schlafstörungen bestehen. Die Konzentration und Aufmerksamkeit seien derart eingeschränkt , dass die Beschwerdeführerin jeweils am Ende der Sitzungen kognitiv nicht mehr in der Lage sei, dem Gespräch zu folgen und sich wegen Konzentrations- und Aufmerksamkeitsstörungen Ge sprächsinhalte nur noch schwer merken könne. Sie entwickle sogar öfter Kopf schmerzen wegen kognitiver Überlastung. Hierzu sei anzumerken, dass der Tatsache eines zusätzlich vorliegenden „ Chemobrains “ mit anhaltenden kogniti ven Störungen nach stattgefundener Chemotherapie zu wenig Beachtung ge schenkt worden sei (S. 1 f.).</w:t>
      </w:r>
    </w:p>
    <w:p>
      <w:r>
        <w:rPr>
          <w:b/>
        </w:rPr>
        <w:t>E. 4.7</w:t>
      </w:r>
    </w:p>
    <w:p>
      <w:r>
        <w:t>RAD -Arzt Dr. med. D.___ , Facharzt für Allgemeine Innere Medizin, folgte der Beurteilung der behandelnden Psychiaterin Dr. C.___ und erachtete - entgegen der Prozessteamleitung der Beschwerdegegnerin - eine Ar beitsunfähigkeit von mindestens 80 % als ausgewiesen (vgl. Stellungnahme vom 2. Oktober 2013, Urk. 7/57/3-4; sowie Stellungnahme vom 16. Oktober 2014, Urk. 7/63/2-3).</w:t>
      </w:r>
    </w:p>
    <w:p>
      <w:r>
        <w:rPr>
          <w:b/>
        </w:rPr>
        <w:t>E. 5.1</w:t>
      </w:r>
    </w:p>
    <w:p>
      <w:r>
        <w:t>Für die Annahme eines invalidisierenden Gesundheitsschadens bedarf es grund sätzlich einer fachärztlichen Diagnose, die sich lege artis auf die Vorgaben eines anerkannten Klassifikationssystems abstützt (BGE 130 V 396 E. 6, Urteil des Bun desgerichts 9C_510/2009 vom 30. August 2010 E. 3.2.3). Im Rahmen der freien Beweiswürdigung (Art. 61 lit . c ATSG) darf sich dabei die Verwaltung - und im Streitfall das Gericht - weder über die den beweisrechtlichen Anforderungen (BGE 125 V 351 E. 3a) genügenden medizinischen Tatsachenfeststellungen hin wegsetzen noch sich die ärztlichen Einschätzungen und Schlussfolgerungen zur (Rest-)Arbeitsfähigkeit unbesehen ihrer konkreten sozialversicherungsrechtlichen Relevanz und Tragweite zu eigen machen.</w:t>
      </w:r>
    </w:p>
    <w:p>
      <w:r>
        <w:rPr>
          <w:b/>
        </w:rPr>
        <w:t>E. 5.2</w:t>
      </w:r>
    </w:p>
    <w:p>
      <w:r>
        <w:t>Die Beschwerdegegnerin setzte sich mit der Begründung, es liege kein inva - lidisie render Gesundheitsschaden vor, über die Beurteilung sämtlicher Ärzte hinweg: Sowohl die psychiatrischen Fachärzte de s</w:t>
      </w:r>
    </w:p>
    <w:p>
      <w:r>
        <w:t>B.___ als auch Dr. C.___</w:t>
      </w:r>
    </w:p>
    <w:p>
      <w:r>
        <w:t>wie auch der RAD erachteten eine Ver schlechterung des Gesundheitszustandes als ausgewiesen und gingen von einer Arbeitsunfähigkeit von mindestens 80 % aus (vorstehend E. 4.3 ff.).</w:t>
      </w:r>
    </w:p>
    <w:p>
      <w:r>
        <w:t>A ls die Ar beitsfähigkeit einschränkende Diagnose n wurden insbesondere eine Double De pression mit rezidivierender depressive Störung (mittelgradige Episode) und Dysthymie genannt.</w:t>
      </w:r>
    </w:p>
    <w:p>
      <w:r>
        <w:rPr>
          <w:b/>
        </w:rPr>
        <w:t>E. 5.3</w:t>
      </w:r>
    </w:p>
    <w:p>
      <w:r>
        <w:t>Das Bundesgericht hat verschiedentlich festgehalten, dass eine Dysthymie nach der im gebräuchlichen ICD-Klassifikationssystem enthaltenen Umschreibung eine chronische depressive Verstimmung ist, die weder schwer noch hinsichtlich einzelner Episoden anhaltend genug ist, um die Kriterien einer schweren, mit telgradigen oder leichten rezidivierenden depressiven Störung zu erfüllen; daher sei sie in der Regel nicht invalidisierend (Urteil des Bundesgerichts 8C_806/2013 vom 6. März 2014 E. 6.2 mit Hinweisen).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Persönlichkeitsstörung – auftritt (Urteil des Bun desgerichts 8C_623/2013 vom 1 1. März 2014 E. 3.2 mit Hinweis).</w:t>
      </w:r>
    </w:p>
    <w:p>
      <w:r>
        <w:t>Sodann gelten mittelschwere psychische Störungen aus dem depressiven Formen kreis grundsätzlich als therapeutisch angehbar . Die Behandelbarkeit eine s psychischen Leidens sagt jedoch, für sich allein betrachtet, nichts Abschliessen des über dessen invalidisierenden Charakter aus (Urteil des Bundesge richts 9C_856/2013 vom 8. Oktober 2014 E. 5.1.2 mit Hinweisen). Somit gilt zu berück sichtigen, dass sich ausnahmsweise auch mittelschwere psychische Stö rungen aus dem depressiven Formenkreis invalidisierend auswirken können. Gerade in dieser Hinsicht ist auf die Stellungnahme von Dr. C.___</w:t>
      </w:r>
    </w:p>
    <w:p>
      <w:r>
        <w:t>zu verweisen , welche ausführte, dass es trotz ausgebauter antidepressiver Medikation und wö chentlichen Sitzungen (und damit konsequent durchgeführter Depressionsthera pie ) phasenweise zu schweren dep ressiven Einbrüchen kommen und zeitweise nicht nur mittelschwere, sondern schwere depressive Stimmungslagen vorliegen würden (vorstehend E. 4.6).</w:t>
      </w:r>
    </w:p>
    <w:p>
      <w:r>
        <w:t>Insgesamt sind d ie Diagnosestellung der Ärzte des B.___ und jene von</w:t>
      </w:r>
    </w:p>
    <w:p>
      <w:r>
        <w:t>Dr. C.___ allerdings nicht ganz schlüssig . Eine Dysthymie kennzeichnet sich, wie zuvor dargelegt, im Wesentlichen dadurch aus , dass die lang dauernde depressive Verstimmung niemals oder nur sehr selten ausgeprägt genug ist, um die Kriterien einer rezidivierenden leichten oder mittel gradigen depressiven Störung zu erreichen (vgl. auch Dilling / Mombour /Schmidt, Hrsg., Internationale Klassifikation psychischer Störungen, ICD-10, 9. Auflage, Bern 2014, S. 183 unten) . Da insbesondere Dr. C.___ die rezidivierende mittelgradige depressive Störung explizit als selbstständige Erkrankung auf führte und über phasenweisen gar schwere depressive Einbrüche berichtete, ist die Diagnose einer</w:t>
      </w:r>
    </w:p>
    <w:p>
      <w:r>
        <w:t>Dysthymie</w:t>
      </w:r>
    </w:p>
    <w:p>
      <w:r>
        <w:t>beziehungsweise einer Double Depression nicht vollends nachvollziehbar.</w:t>
      </w:r>
    </w:p>
    <w:p>
      <w:r>
        <w:t>Zudem liegen Hinweise vor, dass bei der Beurteilung der Arbeitsfähigkeit aus psychiatrischer Sicht nicht nur objektive Gesichtspunkte berücksichtigt wurden, sondern auch subjektive Aspekte miteinflossen: So lässt sich aufgrund der Ausführungen des B.___ nicht ausschliessen, dass die attestierte Arbeitsfähigkeit von 10 % beziehungsweise 20 % nicht primär vom Leistungsvermögen der Beschwerdeführerin, sondern von der v orhandenen Ar beitskapazität der Kollegin der Beschwerdeführerin , bei welcher ein Arbeitsver such stattgefunden hat, geprägt war (vgl. vorstehend E. 4.4). Für eine ab schliessende objektive Beurteilung ist daher eine psychiatrische Begutachtung unumgänglich .</w:t>
      </w:r>
    </w:p>
    <w:p>
      <w:r>
        <w:rPr>
          <w:b/>
        </w:rPr>
        <w:t>E. 5.4</w:t>
      </w:r>
    </w:p>
    <w:p>
      <w:r>
        <w:t>Dr. C.___ machte sodann</w:t>
      </w:r>
    </w:p>
    <w:p>
      <w:r>
        <w:t>darauf aufmerksam, dass dem vorliegenden Chemobrain mit anhaltenden kognitiven Störungen bisher zu wenig Beachtung geschenkt worden sei (vorstehend E. 4.6) und weitere kognitive Abklärungen eventuell geplant seien (vorstehend E. 4.5). Vorliegend stellten sich die Be schwerdegegnerin und auch die Beigeladene auf den Standpunkt, die früher zu gesprochene befristete Rente sei aufgrund einer somatischen Erkrankung zuge sprochen worden. Die erneute Anmeldung sei wegen eines psychischen Leidens und damit aufgrund eines neuen Gesundheitsschadens erfolgt ( vgl. vorstehend E. 2.1 und E. 2.3 ). Allerdings lässt sich ein Zusammenhang zwischen den psy chischen Problematiken mit dem früheren Krebsleiden beziehungsweise dessen Behandlung nicht ausschliessen:</w:t>
      </w:r>
    </w:p>
    <w:p>
      <w:r>
        <w:t>Aus somatischer Sicht liegt eine Stellung nahme der Onkologin Prof. A.___ vor, welche ebenfalls ausführte, dass sich die kognitive Leistungsfähigkeit im Sinne eines Chemobrains im Verlauf ver schlechtert habe (vorstehend E. 4.2). Im Übrigen war bereits im Rahmen der Ab klärungen im Vorfeld der Verfügung vom 22. März 2011 von verminderter Konzentrationsfähigkeit und verminderter psychischer Belastbarkeit die Rede (vgl. vorstehend E. 3.3 f. ). Inwiefern seit der letzten materiellen Abklärung kog nitive Einschränkungen vorliegen, welche durch die Behandlung des Krebses (mit)verursacht sind und demzufolge nicht per se von einem neuen Gesund heitsschaden gesprochen werden kann, wurde ungenügend abgeklärt. Der Be richt von Prof. A.___ erfolgte vermutlich einzig aufgrund telefonischer Rück sprache mit der Beschwerdeführerin , und es hat überwiegend wahrscheinlich keine aktuelle Untersuchung stattgefunden (vgl. Bericht vom 15. Oktober 2012 erster Satz, Urk. 7/41/3).</w:t>
      </w:r>
    </w:p>
    <w:p>
      <w:r>
        <w:t>Im Übrigen wurde die frühere Rente zwar befristet, es bestand jedoch über den Zeitpunkt der Befristung hinaus eine 30%ige Arbeitsunfähigkeit aus somatischer Sicht (vorstehend E. 3.4 ). Schon allein deswegen hätte es die Beschwerdegegne rin nicht unterlassen dürfen, den Gesundheitszustand und die Arbeitsfähigkeit der Beschwerdeführerin auch aus somatischer Sicht aktuell beurteilen zu lassen.</w:t>
      </w:r>
    </w:p>
    <w:p>
      <w:r>
        <w:rPr>
          <w:b/>
        </w:rPr>
        <w:t>E. 5.5</w:t>
      </w:r>
    </w:p>
    <w:p>
      <w:r>
        <w:t>Sodann bleibt zu erwähnen, dass d ie Beschwerdeführerin die ihr attestierte Ar beitsfähigkeit konsequent um setzte ( vgl. Arbeitgeberbericht vom 19. November 2009, Urk. 7/16/3-4 Ziff. 2.14 ). Welche Umstände schliesslich zur ausgesprochenen Kündigung des Arbeitsverhältnisses im Jahr 201 2 – das Arbeitsverhältnis wurde offenbar per 3 1. Januar 2013 aufgelöst (vgl. Urk. 1 4. S.3) - führten, klärte die Beschwer degegnerin nicht ab , obwohl den vorliegenden Akten Hinweise zu entnehmen sind, dass die Beschwerdeführerin aus gesundheitlichen Gründen nicht mehr die ihrem Pensum entsprechende Arbeitsleistung erbringen und nur noch Routine arbeiten ausführen konnte (vgl. vorstehend E. 4.3). Wie es sich damit verhält, hat die Beschwerdegegnerin durch Einholen von Auskünften des ehemaligen Arbeitgebers abzuklären.</w:t>
      </w:r>
    </w:p>
    <w:p>
      <w:r>
        <w:rPr>
          <w:b/>
        </w:rPr>
        <w:t>E. 5.6</w:t>
      </w:r>
    </w:p>
    <w:p>
      <w:r>
        <w:t>Gesamthaft kann gestützt auf die vorliegenden medizinischen Berichte ein inva - li disierender Gesundheitsschaden nicht mit überwiegender Wahrscheinlich keit ausgeschlossen werden, weshalb der Einschätzung der Beschwerdegegnerin und der Beigeladenen nicht</w:t>
      </w:r>
    </w:p>
    <w:p>
      <w:r>
        <w:t>gefolgt werden kann. D ie Sache ist zwecks Veran lassung einer polydisziplinären Begutachtung (vorzugsweise unter Einbezug ei nes Onko - logen) an die Beschwerdegegnerin zurückzuweisen. Damit die Gut achter insbe - sondere über möglichst umfassendes Material zur Beurteilung des retrospektiven Gesundheitszustandes verfügen, hat die Beschwerdegegnerin bei sämtlichen behandelnden Ärzten eine n Verlaufsbericht einzuholen. Ebenfalls wäre es wün - schenswert , dass sie vor dem Begutachtungstermin die Umstände, welche zur Kündigung f ührten, ab klären und die</w:t>
      </w:r>
    </w:p>
    <w:p>
      <w:r>
        <w:t>Ergebnisse der durchgeführten Abk lärung den Gutachtern vor legen würde .</w:t>
      </w:r>
    </w:p>
    <w:p>
      <w:r>
        <w:t>Schliesslich ist die Beschwerdegegnerin noch darauf hinzuweisen, dass</w:t>
      </w:r>
    </w:p>
    <w:p>
      <w:r>
        <w:t>zwar alle</w:t>
      </w:r>
    </w:p>
    <w:p>
      <w:r>
        <w:t>Ä rzte eine hohe Arbeitsunfähigkeit attestierten. Gleichzeitig wiesen sie jedoch auf den Willen der Beschwerdeführerin hin , sich wieder in den Arbeitsalltag zu integrieren. Die Ärzte des B.___ führten aus, dass von einer weiteren Steigerung der Arbeitsfähigkeit auszugehen sei, sofern die Be schwerdeführerin beispielsweise durch ein Arbeitstraining auftrainiert werde (vorstehend E. 4.4). Dr. C.___ erachtete einen Arbeitsversuch als sinn voll, um die Leistungsfähigkeit abzuklären (vorstehend E. 4.5). Die Beschwerde gegnerin hat nach durchgeführter medizinischer Abklärung nicht nur den Ren tenanspruch, sondern im Sinne des Grundsatzes „Eingliederung vor Rente“ auch allfällige Eingliederungsmassnahmen zu prüfen.</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6.2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Nach ständiger Rechtsprechung gilt die Rückweisung der Sache an die Verwal tung zur weiteren Abklärung und neuen Verfügung als vollständiges Obsiegen (BGE 137 V 57 E. 2.2), weshalb die vertretene Beschwerdeführer in Anspruch auf eine Prozessentschädigung hat. In Anwendung dieser Kriterien ist die Parteient schädigung vorliegen d auf Fr. 2‘300.-- (inkl. Mehrwertsteuer und Barauslagen) festzusetzen und ausgangsgemäss der Beschwerdegegnerin aufzuerlegen. Das Gericht erkennt: 1.</w:t>
      </w:r>
    </w:p>
    <w:p>
      <w:r>
        <w:t>Die Beschwerde wird in dem Sinne gutgeheissen, dass die angefochtene Verfügung vom 14. Januar 2015 aufgehoben und die Sache an die Sozialversicherungsanstalt des Kantons Zürich, IV-Stelle, zurückgewiesen wird, damit diese, nach erfolgter Abklärung im Sinne der Erwägungen,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 schä digung von Fr. 2'300 .-- (inkl. Barauslagen und MWSt ) zu bezahlen. 4.</w:t>
      </w:r>
    </w:p>
    <w:p>
      <w:r>
        <w:t>Zustellung gegen Empfangsschein an: - Rechtsanwältin Sandra Glavas Soller - Sozialversicherungsanstalt des Kantons Zürich, IV-Stelle - Rechtsanwältin Dr. Isabelle Vetter-Schreiber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r>
        <w:rPr>
          <w:b/>
        </w:rPr>
        <w:t>E. 8</w:t>
      </w:r>
    </w:p>
    <w:p>
      <w:r>
        <w:t>00.-- anzusetzen. Entsprechend dem Ausgang des Verfahrens sind sie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