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IV.2015.00187 vom 25. April 2016</w:t>
      </w:r>
    </w:p>
    <w:p>
      <w:r>
        <w:t>ZH Sozialversicherungsgericht, 2016-04-25, DE</w:t>
      </w:r>
    </w:p>
    <w:p>
      <w:r>
        <w:rPr>
          <w:b/>
        </w:rPr>
        <w:t xml:space="preserve">Quelle: </w:t>
      </w:r>
      <w:r>
        <w:t>https://mcp.opencaselaw.ch/entscheid/zh_sozialversicherungsgericht_IV.2015.00187</w:t>
      </w:r>
    </w:p>
    <w:p>
      <w:r>
        <w:t>FR: ZH_SOZIALVERSICHERUNGSGERICHT IV.2015.00187 du 25 avril 2016</w:t>
      </w:r>
    </w:p>
    <w:p>
      <w:r>
        <w:t>IT: ZH_SOZIALVERSICHERUNGSGERICHT IV.2015.00187 del 25 aprile 2016</w:t>
      </w:r>
    </w:p>
    <w:p>
      <w:pPr>
        <w:pStyle w:val="Heading2"/>
      </w:pPr>
      <w:r>
        <w:t>Erwägungen</w:t>
      </w:r>
    </w:p>
    <w:p>
      <w:r>
        <w:rPr>
          <w:b/>
        </w:rPr>
        <w:t>E. 1</w:t>
      </w:r>
    </w:p>
    <w:p>
      <w:r>
        <w:t>X.___ , geboren 1965, verheiratet und Mutter von drei Kindern mit Jahr gang 1991, 1992 und 1996, arbeitete bis Mai 2012 auf privater Basis (bei fünf Familien) als Raumpflegerin mit einem Pensum von 50 % . Es erfolgten zwe i Operationen an der Wirbelsäule (im Mai 2012) und an den Schulterseh n en (im Dezember 2012 ; Urk. 10/12, Urk. 10/20 ). Nach einer Meldung zur Früher fassung ( Urk. 10/10) und einem Gespräch ( Urk. 10/12), meldete sich die Versicherte a m 2 5. Februar 2013 unter Hinweis auf chronische Schmerzen in der Wirbelsäule und Schulter (bestehend seit 2010) bei der Sozialversicherungsanstalt des Kantons Zürich, IV-Stelle, zum Bezug von Leistungen der Invalidenversicherung (Berufliche Integration, Rente) an ( Urk. 10/15). Die IV-Stelle nahm medizinische Abklärungen vor ( Urk. 10/21, Urk. 10/23, Urk. 10/27, Urk. 10/30 -32 ) , zog IK-Aus züge ( Urk. 10/3, Urk. 10/ 22) bei und veranlasste eine psychiat risch/ortho pädische Abklärung durch die Ärzte des Regionalen Ärztlichen Dienstes ([RAD] ;</w:t>
      </w:r>
    </w:p>
    <w:p>
      <w:r>
        <w:t>Urk. 10/33-34). Die Eingliederungsberatung wurde aufgrund des Vorranges medi z inischer Massnahmen abgeschlossen ( Urk. 10/19, Urk. 10/20/2). Am 5. Februar 2014 wurde die Einschränkung in Beruf und Haushalt erhoben ( Urk. 10/36).</w:t>
      </w:r>
    </w:p>
    <w:p>
      <w:r>
        <w:t>Mit Vorbescheid vom</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w:t>
      </w:r>
    </w:p>
    <w:p>
      <w:r>
        <w:rPr>
          <w:b/>
        </w:rPr>
        <w:t>E. 1.4</w:t>
      </w:r>
    </w:p>
    <w:p>
      <w:r>
        <w:t>Bei Versicherten, die nur zum Teil erwerbstätig und daneben im Aufgabenbe reich tätig sind, wird die Invalidität für diese Tätigkeit nach Art. 28a Abs. 2 IVG festgelegt. Danach wird darauf abgestellt, in welchem Masse sie unfähig sind, sich im Aufgabenbereich zu betätigen. In diesem Fall sind der Anteil der Er werbstätigkeit und der Anteil der Tätigkeit im Aufgabenbereich festzulegen und der Invaliditätsgrad entsprechend der Behinderung in beiden Bereichen zu be messen ( Art. 28a Abs. 3 IVG; gemischte Methode der Invaliditätsbemessung).</w:t>
      </w:r>
    </w:p>
    <w:p>
      <w:r>
        <w:t>Ob eine versicherte Person als ganztägig oder zeitweilig erwerbstätig oder als nichterwerbstätig einzustufen ist, ergibt sich aus der Prüfung, was die Person bei im Übrigen unveränderten Umständen täte, wenn keine gesundheitliche Beeinträchtigung bestünde. Entscheidend ist nicht, welches Ausmass der Erwerbs tätigkeit der versicherten Person im Gesundheitsfall zugemutet werden könnte, sondern in welchem Pensum sie hypothetisch, das heisst ohne Gesund heitsscha den , aber bei sonst gleichen Verhältnissen, erwerbstätig wäre ( Art. 27 bis</w:t>
      </w:r>
    </w:p>
    <w:p>
      <w:r>
        <w:t>der Verordnung über die Invalidenversicherung; IVV). Die gemischte Methode bezweckt damit eine möglichst wirklichkeitsgerechte Bemessung des Invalidi täts grades (BGE 133 V 504 E. 3.3 mit Hinweisen).</w:t>
      </w:r>
    </w:p>
    <w:p>
      <w:r>
        <w:rPr>
          <w:b/>
        </w:rPr>
        <w:t>E. 1.5</w:t>
      </w:r>
    </w:p>
    <w:p>
      <w:r>
        <w:t>Die von einer qualifizierten Person durchgeführte Abklärung vor Ort (nach Mass gabe des Art. 69 Abs. 2 IVV ; vgl. auch Rz 3084 ff. des Kreisschreibens des Bundes amtes für Sozialversicherungen [ BSV ] über Invalidität und Hilflosigkeit in der Invalidenversicherung [KSIH]) stellt für gewöhnlich die geeignete und genügende Vorkehr zur Bestimmung der gesundheitlichen Einschränkung im Haushalt dar (Urteil des Bundesgerichts 9C_201/2011 vom 5. September 2011 E.</w:t>
      </w:r>
    </w:p>
    <w:p>
      <w:r>
        <w:t>2 , in: SVR 2012 IV Nr. 19 S. 86 ).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 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Hilflosigkeit).</w:t>
      </w:r>
    </w:p>
    <w:p>
      <w:r>
        <w:rPr>
          <w:b/>
        </w:rPr>
        <w:t>E. 1.6</w:t>
      </w:r>
    </w:p>
    <w:p>
      <w:r>
        <w:t>Hinsichtlich des Beweiswertes eines Arztberichtes ist entscheidend, ob der Be richt für die streitigen Belange umfassend ist, auf allseitigen Untersuchungen beruht, auch die geklagten Beschwerden berücksichtigt, in Kenntnis der Vor akten (Anamnese) abgegeben worden ist, in der Beurteilung der medizinischen Situation einleuchtet und ob die Schlussfolgerungen begründet sind (BGE 134 V 231 E. 5.1; 125 V 351 E. 3a).</w:t>
      </w:r>
    </w:p>
    <w:p>
      <w:r>
        <w:rPr>
          <w:b/>
        </w:rPr>
        <w:t>E. 1.7</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 2.</w:t>
      </w:r>
    </w:p>
    <w:p>
      <w:r>
        <w:rPr>
          <w:b/>
        </w:rPr>
        <w:t>E. 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2.1</w:t>
      </w:r>
    </w:p>
    <w:p>
      <w:r>
        <w:t>Die Beschwerdegegnerin stellt e sich in der Verfügung vom 8. Januar 2015 ( Urk. 2) auf den Standpunkt, die Beschwerdeführerin sei seit dem 8. Mai 2012 in ihrer Arbeits- beziehungsweise Leistungsfähigkeit erheblich eingeschränkt. O hne Gesundheitsschaden würde</w:t>
      </w:r>
    </w:p>
    <w:p>
      <w:r>
        <w:t>sie</w:t>
      </w:r>
    </w:p>
    <w:p>
      <w:r>
        <w:t>ihrer Tätigkeit als Reinigungskraft weiterhin zu einem Pensum von 80 %</w:t>
      </w:r>
    </w:p>
    <w:p>
      <w:r>
        <w:t>nachgehen . Die restlichen 20 % entf ielen in den Auf gabenbereich. A ufgrund der medizinischen Beurteilung sei der Beschwerdefüh rerin eine behinderungsangepasste Tätigkeit (mit körperlich leichter wechsel belastender Tätigkeit, ohne regelmässige Hebe-</w:t>
      </w:r>
    </w:p>
    <w:p>
      <w:r>
        <w:t>und Tragebelastungen über zehn Kilogramm , ohne Arbeiten auf Leitern und Gerüsten, ohne häufiges Treppen steigen, ohne häufige wirbelsäul enbelastende und schulterbelastende Tätigkei ten, daher auch ohne Stoss-, Schlag- und Vibrationsbelastungen des Schulter gürtels sowie ohne dauerhafte Arbeiten über Kopf- und Schulterhöhe) zu 100 %</w:t>
      </w:r>
    </w:p>
    <w:p>
      <w:r>
        <w:t>zumutbar. I m Haushalt sei die Beschwerdeführerin zu 29 % eingeschränkt . Aus den beiden Bereichen ergebe sich ein Invaliditätsgrad von 6 %, weshalb kein Rentenans pruch bestehe (S. 3) .</w:t>
      </w:r>
    </w:p>
    <w:p>
      <w:r>
        <w:t>In der Beschwerdeantwort vom</w:t>
      </w:r>
    </w:p>
    <w:p>
      <w:r>
        <w:t>1 7. März 2015 ergänzte si e , dass d er Fehler in Ziff er zehn des Berichtes in der RAD-Stellungnahme vom April 2014 berück sichtigt und korrigiert worden sei. Es ergä ben sich keine Hinweise, dass die ü brigen Ausführungen des Be richtes fehlerhaft sein könnten</w:t>
      </w:r>
    </w:p>
    <w:p>
      <w:r>
        <w:t>(Urk. 9).</w:t>
      </w:r>
    </w:p>
    <w:p>
      <w:r>
        <w:rPr>
          <w:b/>
        </w:rPr>
        <w:t>E. 2.2</w:t>
      </w:r>
    </w:p>
    <w:p>
      <w:r>
        <w:t>Die Beschwerdeführerin machte geltend, es sei u nbestritten, dass sie ihre ange stammte Tätigkeit als Reinigungskraft aufgrund ihres Gesundheitsschadens nicht mehr ausüben könne. Weiter führte sie aus, a uf dem allgemeinen Ar beitsmarkt stünden realistischerweise keine geeignete n Arbeitsstellen zur Verfü gung, an denen die attestierte theoretische Arbeitsfähigkeit noch verwertet wer den könne ( Urk. 1 S.</w:t>
      </w:r>
    </w:p>
    <w:p>
      <w:r>
        <w:t>3 f. ) . Zudem sei die RAD-Beurteilung fehlerhaft , da sie (teilweise) nicht sie, die Beschwerdeführerin, betreffe. Ausserdem hätten sich anlässlich der neu ro logischen Abklärung am Y.___ vom April 2014 neue medizinische Erkenntnisse ergeben, welche im Zeitpunkt der Untersuchung durch den RAD nicht bekannt gewesen seien und im Rahmen einer externen Begutachtung berücksichtigt wer den müss t en ( Urk. 1 S. 4) . 3. 3.1</w:t>
      </w:r>
    </w:p>
    <w:p>
      <w:r>
        <w:t>Auf Zuweisung der Ärzte des Y.___ war die Beschwerdeführerin vom 3. bis 23. Juni 2011 in der Z.___ hospitalisiert. Im Austrittsbe richt vom 2 4. Juni 2011 ( Urk. 10/27/37-41) wurden folgende Diagnosen ge nannt (S. 1): - Chronisch- rezidivierendes lumboradikuläres Schmerzsyndrom L4/L5 und leichtgradiges Ausfallsyndrom L5(L4) rechts - unter anderem - mit/bei - Rezessalstenose L4/L5 rechts bei mittelgrosser, paramedianer rechts gelegener Diskushernie - Haltungsinsuffizienz und muskuläre r Dysbalance - Mediale Knieschmerzen rechts - Chronisches cervikovertebrales bis spondylogenes Schmerzsyndrom rechtsbe tont</w:t>
      </w:r>
    </w:p>
    <w:p>
      <w:r>
        <w:t>- Periarthropathia</w:t>
      </w:r>
    </w:p>
    <w:p>
      <w:r>
        <w:t>humeroscapularis (PHS) rechts - Zentraler Schmerz- Windup Die Ärzte hielten fest, dass die Rehabilitation subjektiv nur zu einer leichten Besserung geführt habe, obwohl objektiv eine deutliche Leistungssteigerung zu verzeichnen gewesen sei. Während der stationären Behandlung wurde eine Ar beitsunfähigkeit von 100 % bescheinigt (S. 4). 3. 2</w:t>
      </w:r>
    </w:p>
    <w:p>
      <w:r>
        <w:t>Die Ärzte des Y.___ , Departement Chirurgie, Schulter-Sprechstunde, nannte n in ihrem Bericht vom 2 2. April 2013 ( Urk. 10/ 23) folgende Diagnosen (S. 1) : - Postoperative adhä sive Kapsulitis und verzögerter Rehabilitationsverl auf Schulter recht s bei - Status nach offener Rekonstruktion der Rotatorenmanschette ( Supra spinatus / lntervall ) und Tenotomi e lange Bicepssehne rechts vom 0 4.12.2012 (vgl. dazu Urk. 10/27/20-21) - ausgedehnter Tendinopathie /interstitie l le r Läsion SSP im Rahmen eines chronischen subacromialen</w:t>
      </w:r>
    </w:p>
    <w:p>
      <w:r>
        <w:t>Impingements und Somatisierungs tendenz - Ak tuell Tendinitis l ange Bicepssehne Schulter links</w:t>
      </w:r>
    </w:p>
    <w:p>
      <w:r>
        <w:t>Als Nebendiagnosen nannte n sie: - Chronisches Schmerzsyndrom mit/bei - ver zögertem, äusserst schmerzhaftem, postoperativem Verlauf an der rech ten Schulter - neu aufget retenen Schulterschmerzen links - chronischen Rückenschmerzen s owie Hüft-/Beinschmerzen rechts - Status nach Recessotomie L4/L5 rechts am 0 8.05.2012 (vgl. dazu Urk. 10/27/33-34)</w:t>
      </w:r>
    </w:p>
    <w:p>
      <w:r>
        <w:t>Sie führte n aus, es besteh e immer noch eine massiv eingeschränkte Schul terge lenksbeweglichkeit , entsprechend bestehe immer noch eine eingeschränkte Leistungsfähigkeit für jegliche Haushalts- und Reinigungsarbeiten. Momentan seien nur leichtere Belastungen für den rechten Arm, beziehungsweise Schulter unterhalb der Brusthöhe möglich und selbst repetitive Wischbewegungen wür den unweigerlich zu Schmerzexazerbation führen. Somit sei die Beschwerde führerin sowohl im Haushaltsbereich als auch in ihrem Erwerbsbereich als Haushalts- und Reinigungshilfe aus schulterorthopädischer Sicht immer noch zu 100 % arbeitsunfähig. Inwiefern in Zukunft eine Steigerung dies bezüglich mög lich sei , werde der weitere Schmerzverlauf zeigen, könne aber zum jetzigen Zeitpunkt nicht abgeschätzt werden. Eine Rehabilitation einer postoperativen, adhäsiven Kapsulitis</w:t>
      </w:r>
    </w:p>
    <w:p>
      <w:r>
        <w:t>könne nicht selten ein bis eineinhalb Jahre in Anspruch nehmen (S. 2).</w:t>
      </w:r>
    </w:p>
    <w:p>
      <w:r>
        <w:t>Im Zeugnis vom 8. Mai 2013 ( Urk. 10/21) und in den Berichten vom 1 8. Juni 2012 ( Urk. 10/27/29) und 1 3. März 2013 ( Urk. 10/27/16-17)</w:t>
      </w:r>
    </w:p>
    <w:p>
      <w:r>
        <w:t>wurde im Nach gang zu den Operationen jeweils eine 100%ige Arbeitsunfähigkeit bescheinigt, zuletzt bis 2 8. April 2013. 3. 3</w:t>
      </w:r>
    </w:p>
    <w:p>
      <w:r>
        <w:t>Der behandelnde Dr. med. A.___ , Facharzt Allgemeine Innere Medizin, nannte in seinem Bericht vom 2 8. Juni 2013 ( Urk. 10/27/2-4) folgende Diag nosen mit Auswirkung auf die Arbeitsfähigkeit (S. 2): - Exacerbiertes chronisches l umbospondylogenes Syndrom (bestehend seit Februar 2010) - Status nach Recessotomie L4/L5 rechts am 08.05.2012 bei Diskus he rn ie L4/5</w:t>
      </w:r>
    </w:p>
    <w:p>
      <w:r>
        <w:t>- Postoperative adhäsive Kapsulitis und verzögerter Rehabilitationsverlauf Schulter rechts (bestehend seit September 2011)</w:t>
      </w:r>
    </w:p>
    <w:p>
      <w:r>
        <w:t>bei - offene Rekonstruktion der Rotatorenmanschette und Tenotomie lange Bicepssehne re chts 04.12.2012 - ausgedehnte Tendinopathie SSP im Rahmen eines chronischen suba cromialen</w:t>
      </w:r>
    </w:p>
    <w:p>
      <w:r>
        <w:t>Impingements - Cervicospondylogenes Schmerzsyndrom (bestehend seit 2011) - Chronisches Schmerzsyndrom mit Somatisierungstendenz - ver zögertem, äusserst schmerzhaftem , postoperative m Verlauf der rech ten Schulter - neu aufgetretenen Schulterschmerzen links - chronischen Rückenschmerzen s owie Hüft-/Beinschmerzen rechts</w:t>
      </w:r>
    </w:p>
    <w:p>
      <w:r>
        <w:t>Keine Auswirkung auf die Arbeitsfähigkeit mass er folgende n Diagnosen bei : - Gonarthrose rechts (bestehend seit ungefähr 2007) - Adipositas</w:t>
      </w:r>
    </w:p>
    <w:p>
      <w:r>
        <w:t>Er gab an, da die Beschwerdeführerin im Stundenlohn gearbeitet habe, seien von</w:t>
      </w:r>
    </w:p>
    <w:p>
      <w:r>
        <w:t>ihm keine Arbeitsunfähigkeits- Zeugnisse a usgestellt worden. Seit Anfang 2011 seien wiederholt Arbeitsausfälle und Hospitalisationen aufgetreten.</w:t>
      </w:r>
    </w:p>
    <w:p>
      <w:r>
        <w:t>Die k örper liche Belastbarkeit sei durch die Schmerzen im Bereich von Nacken, Schulter und Lendenwirbelsäule stark vermindert. Erschwerend seien zudem marginale Deutschkenntnisse für die Eingliederung in eine alternative berufli che Tätigkeit . Hausarbeiten könn t en nur verlangsamt und in Intervallen ausge führt werden . Eine Wiederaufn a hme der bisherigen Arbeit sei längerfristig nicht möglich. Im angepassten Rahmen in einer alternativen Tätigkeit sei rein theore tisch eine Restarbeitsfähigkeit vorhanden. Eine genaue Bemessung sei schwierig abzu schätzen. Zur detaillierten Abschätzung eines Pensums wäre eine Evalua tion der funktionellen Leistungsfähigkeit hilfreich.</w:t>
      </w:r>
    </w:p>
    <w:p>
      <w:r>
        <w:t>Repetitive Arbeiten über Kopfhöhe, wiederholtes Knien und Bücken seien nicht zumutbar (S. 3). M it einer Wieder aufn a hme der beruflichen Tätigkeit beziehungsweise Erhöhung der Ein satzfähig keit könne nicht gerechnet werden (S. 4). 3. 4</w:t>
      </w:r>
    </w:p>
    <w:p>
      <w:r>
        <w:t>Die Ärzte des Y.___ nannten in ihrem Bericht vom 1 6. Mai 2013 ( Urk. 10/27/6-8 ) über die Hospitalisation vom 3 0. April bis 8. Mai</w:t>
      </w:r>
    </w:p>
    <w:p>
      <w:r>
        <w:t>2013 (Zuweisung durch Dr. A.___ wegen Schmerzexazerbation ) folgende Diagnosen (S. 6): - Exazerbation eines chronischen lumbospondylogenen bis - radikulären S chmerzsyndroms L4/L5 rechts mit /bei - Status nach</w:t>
      </w:r>
    </w:p>
    <w:p>
      <w:r>
        <w:t>Rezessotomie L4/L5 rechts am 08 .05.2012 bei Diskus hernie L4/5 mit Narbengewebe rezessal bis neuroforaminal rechts ent lang der Nerv enwurzel L5 mit Kompression derselben (MRI 10/2012 ohne relevante Veränderung im Vergleich zum MRI vom 03/2013) - Exazerbiertes</w:t>
      </w:r>
    </w:p>
    <w:p>
      <w:r>
        <w:t>zervikospo ndylogenes Schmerzsyndrom mit/ bei - segmentalen Dysfunktionen der unteren HWS und des zervikotho ra kalen Übergangs mit Muske l hartspann, muskulärer Dysbalance , Trigger punkten linksbetont - St atus nach offener Rekonstruktion der Rotat orenmanschette ( Supraspi na tus / Intervall) und Tenotomie der langen Bizepssehne rechts am 4.12.2012 bei - ausgedehnter Tendinopathie /inter stitieller Läsion Supraspi natus / Inter vall im Rahmen eines chronischen subacromialen</w:t>
      </w:r>
    </w:p>
    <w:p>
      <w:r>
        <w:t>Impin gements - Verdacht auf Gonarthrose rechts mit/bei - leichter Verschmälerung des medialen Gelenkspalts ( aktenanamnes tisch , Röntgen Knie rechts vom 03/10) - Dekonditionierung</w:t>
      </w:r>
    </w:p>
    <w:p>
      <w:r>
        <w:t>Dazu führten die Ärzte aus, dass nach Anpassung der Analgesie und Beginn der Physiotherapie eine leichte Schmerzreduktion eingetreten sei, die Beschwerden jedoch bis zum Austritt bestanden hätten. Sie erachteten eine weitere Operation nicht für indiziert und empfahlen eine stationäre Rehabilitation, welche die Be schwerdeführerin indes ablehnte.</w:t>
      </w:r>
    </w:p>
    <w:p>
      <w:r>
        <w:t>Sie bescheinigten eine 100%ige Arbeitsunfähigkeit vom 3 0. April bis 3 1. Mai 2013 (S. 7) . 3. 5</w:t>
      </w:r>
    </w:p>
    <w:p>
      <w:r>
        <w:t>RAD-Ärztin med. pract . B.___ , Fachärztin für o rthopädische Chirurgie und Traumatologie des Bewegungsapparates , nannte in ihrem Bericht vom 8. Novem ber 2013 ( Urk. 10/33) gestützt auf die eigene Untersuchung und die Vorakten</w:t>
      </w:r>
    </w:p>
    <w:p>
      <w:r>
        <w:t>folgende Diagnosen mit Auswirkung auf die Arbeitsfähigkeit (S. 8): - Schmerzhafte Belastungseinschränkung der Lendenwirbelsäule - Bewegungseinschränkung der rechten Schulter bei Status nach Rekonstruk tion der Rotatorenmanschette</w:t>
      </w:r>
    </w:p>
    <w:p>
      <w:r>
        <w:t>Ihre fehlerhafte</w:t>
      </w:r>
    </w:p>
    <w:p>
      <w:r>
        <w:t>versicherungsmedizinische Beurteilung, die</w:t>
      </w:r>
    </w:p>
    <w:p>
      <w:r>
        <w:t>eine andere Person betraf (S. 9) ,</w:t>
      </w:r>
    </w:p>
    <w:p>
      <w:r>
        <w:t>revidierte sie am 1 7. April 2014 ( Urk. 10/47, Urk. 10/49/1) . Darin atte stierte sie in der angestammten Tätigkeit eine 100%ige Arbeitsunfähigkeit seit Mai 2013 (Operation der Lendenwirbelsäule; richtig: Mai 2012 [ Urk. 10/27/33-34]) und eine 100%ige Arbeitsfähigkeit in einer leidensange passten Tätigkeit (mit körperlich leichter wechselbelastender Tätigkeit, ohne re gelmässige Hebe-</w:t>
      </w:r>
    </w:p>
    <w:p>
      <w:r>
        <w:t>und Tragebelastungen über zehn Kilogramm , ohne Arbeiten auf Leitern und Gerüsten, ohne häufiges Treppensteigen, ohne häufige wirbel säul enbelastende und schulterbelastende Tätigkeiten, daher auch ohne Stoss-, Schlag- und Vibra tionsbelastungen des Schultergürtels sowie ohne dauerhafte Arbeit en über Kopf- und Schulterhöhe) ab Oktober 2013 (S. 1 f f.). 3. 6</w:t>
      </w:r>
    </w:p>
    <w:p>
      <w:r>
        <w:t>RAD-Arzt med. pract . C.___ , Facharzt für Psychiatrie und Psychotherapie, hielt in seinem Bericht vom 2 1. November 2013 ( Urk. 10/34) fest , aus psychiat rischer Sicht bestehe höchstens eine leichtgradige Verminderung durch Schmerz mittel von 5-10 % , so dass die Arbeitsfähigkeit auf 90 % einzustufen wäre. A us somatischen Gründen bestehe s eit Mai 2012 eine 100% ige Arbeits unfähigkeit (S. 5- 6). 3. 7</w:t>
      </w:r>
    </w:p>
    <w:p>
      <w:r>
        <w:t>Am 2 4. Februar 2014 berichteten die Ärzte des Schmerzzentrums des Y.___ (Urk. 10/53/3-5). Sie diagnostizierten zur Hauptsache ein chronisches lumbos pondylogenes bis radikuläres Schmerz- und leichtgradiges sensomotorisches Ausfallsyndrom L5 rechts, eine postoperative adhäsive Kapsulitis und einen ver zögerten Rehabilitationsverlauf Schulter rechts, eine Adipositas sowie psychi sche und Verhaltensfaktoren, die zur Chronifizierung beitragen (ICD-10 F54). Zur Erarbeitung von Schmerzbewältigungsstrategien und zum Aufbau einer aktivierenden Tagesstruktur legten sie eine schmerzpsychotherapeutische Unter stützung sowie eine pharmakologische Schmerztherapie nahe (S. 2).</w:t>
      </w:r>
    </w:p>
    <w:p>
      <w:r>
        <w:t>Weiter gaben sie an, im Rahmen einer MRI - Untersuchung der Lendenwirbel säule</w:t>
      </w:r>
    </w:p>
    <w:p>
      <w:r>
        <w:t>habe kein morphologisches Korrelat für die geklagten Beschwerden</w:t>
      </w:r>
    </w:p>
    <w:p>
      <w:r>
        <w:t>gefunden werden können . Sie dokumentierten eine</w:t>
      </w:r>
    </w:p>
    <w:p>
      <w:r>
        <w:t>bessere Beweglichkeit der Wirbelsäule mit einem Fingerbodenabstand von 15 cm . Auch den psychia tri schen Untersuchungsbefund dokumentierten sie als unauffällig (S. 4) .</w:t>
      </w:r>
    </w:p>
    <w:p>
      <w:r>
        <w:t>Auf Veranlassung der Ärzte des Schmerzzentrums untersuchten die Neurologen des Y.___ die Beschwerdeführerin. Sie führten in ihrem Bericht vom 7. Mai 20 14 ( Urk. 10/53/1-2 ) aus die Beschwerdeführerin klage über Schmerzen im Rücken und ausstrahlende Schmerzen im rechten Bein.</w:t>
      </w:r>
    </w:p>
    <w:p>
      <w:r>
        <w:t>A ufgrund der Angaben der Beschwerdeführerin , des klini schen Befundes und auch der elektroneu romyo graphischen Untersuchung be steh e eine Radikulopathi e der Nerv enwurzel L5 auf der rechten S eite. Ke rn spin tomographisch zeige sich auch wenig ep i durales Narbengewebe dorsolateral mit geringer partieller Umscheidung der Nerven wurzel L5 rechts als Erklärung für die Beschwerden. Sicherlich fänden sich keine Hinweise für eine Polyneuropa thie oder eine Affektion de s Plexus lum b osac ralis . Die Denerva tionszeichen</w:t>
      </w:r>
    </w:p>
    <w:p>
      <w:r>
        <w:t>para vertebral in Höhe L5 rechts würden für eine Affektion der Nervenwurzel L5 auf der rechten Seite sprechen . Sinnvoll sei ein Ausbau der neuropathischen Schmerzmedikation und eine physiother apeutische Behandlung mit entspre chender Rückenschule und einem Musk el aufbautraining im Rückenbereich .</w:t>
      </w:r>
    </w:p>
    <w:p>
      <w:r>
        <w:t>Zu dem berichteten sie über eine leichte Schwäche der Gross zehenhebung und eine minimale Schw äche der Hüftabspreizung rechts und empfahlen eine Optimie rung der Schmerztherapie (S. 2) .</w:t>
      </w:r>
    </w:p>
    <w:p>
      <w:r>
        <w:t>Die vorgeschlagenen medizinischen Massnahmen bewirkten gemäss Mitteilung des Hausarztes Dr. A.___ vom 7. November 2014 keine Veränderung. Seit dem ablehnenden Entscheid der Beschwerdegegnerin habe sich der Gesund heitszustand der Beschwerdeführerin dahingehend verschlechtert, dass sich die lumboradikuläre Ausfall- und Schmerzsymptomatik des rechten Beins verstärkt und zu einer weiteren Einschränkung der Alltagsaktivitäten geführt habe ( Urk. 10/54). 3.</w:t>
      </w:r>
    </w:p>
    <w:p>
      <w:r>
        <w:rPr>
          <w:b/>
        </w:rPr>
        <w:t>E. 6</w:t>
      </w:r>
    </w:p>
    <w:p>
      <w:r>
        <w:t>ATSG) gewesen sind; und c.</w:t>
      </w:r>
    </w:p>
    <w:p>
      <w:r>
        <w:t>nach Ablauf dieses Jahres zu mindestens 40 % invalid ( Art.</w:t>
      </w:r>
    </w:p>
    <w:p>
      <w:r>
        <w:rPr>
          <w:b/>
        </w:rPr>
        <w:t>E. 6.1</w:t>
      </w:r>
    </w:p>
    <w:p>
      <w:r>
        <w:t>Die Beschwerdeführerin hat in ihrer Beschwerdeschrift unter Beilage von Bele gen ein Gesuch um unentgeltliche Prozessführung und Bestellung eines unent geltlichen Rechtsvertreters in der Person von Rechtsanwältin Dr. Tanja Gehrig Arbenz gestellt (Urk. 1 S. 2 , Urk. 7-8 / 1-8 ). Die Voraussetzungen zur Bewilligung der unentgeltlichen Prozessführung und zur Bestellung einer unentgeltlichen Rechtsvertretung gemäss § 16 Abs. 1 und Abs. 2 des Gesetzes über das Sozial versicherungsgericht ( GSVGer ) sind erfüllt. Der Beschwerdeführerin wird Rechts anwältin Dr. Tanja Gehrig Arbenz als unentgeltliche Rechtsvertreterin für das Verfahren bestellt. Die Beschwerdeführerin wird auf § 16 Abs. 4 GSVGer</w:t>
      </w:r>
    </w:p>
    <w:p>
      <w:r>
        <w:t>hin gewiesen, wonach sie zur Nachzahlung der ihr er lassenen Rechtspflege kos ten verpflichtet ist, sobald sie dazu in der Lage ist.</w:t>
      </w:r>
    </w:p>
    <w:p>
      <w:r>
        <w:rPr>
          <w:b/>
        </w:rPr>
        <w:t>E. 6.2</w:t>
      </w:r>
    </w:p>
    <w:p>
      <w:r>
        <w:t>Das Verfahren ist kostenpflichtig. Die Gerichtskosten gemäss Art. 69 Abs. 1 bis IVG sind ermessensweise auf Fr. 7 00.-- festzusetzen und ausgangsgemäss der Beschwerdeführerin aufzuerlegen, infolge bewilligter unentgeltlicher Prozess führung jedoch einstweilen auf die Gerichtskasse zu nehmen.</w:t>
      </w:r>
    </w:p>
    <w:p>
      <w:r>
        <w:rPr>
          <w:b/>
        </w:rPr>
        <w:t>E. 6.3</w:t>
      </w:r>
    </w:p>
    <w:p>
      <w:r>
        <w:t>Mit Honorarnote vom 4. April</w:t>
      </w:r>
    </w:p>
    <w:p>
      <w:r>
        <w:t>2016 ( Urk. 12) machte die mit heutigem Be schluss bestellte unentgeltliche Rechtsvertreterin der Beschwerdeführerin einen Aufwand von 4,2 Stunden und Barauslagen im Betrag von Fr. 27.70 geltend, was angemessen erscheint. Daraus resultiert eine Entschädigung von insgesamt Fr. 1‘027.85 (inklusive Mehrwertsteuer von 8 %), weshalb Rechtsanwältin Dr. Tanja Gehrig Arbenz in diesem Umfang aus der Gerichtskasse zu entschä digen ist . Das Gericht beschliesst:</w:t>
      </w:r>
    </w:p>
    <w:p>
      <w:r>
        <w:t>In Bewilligung des Gesuchs vom 1 0. Februar 2015 wird der Beschwerdeführerin die unent geltliche Prozessführung gewährt und es wird ihr in der Person von Rechtsan wältin Dr. Tanja Gehrig</w:t>
      </w:r>
    </w:p>
    <w:p>
      <w:r>
        <w:t>Arbenz</w:t>
      </w:r>
    </w:p>
    <w:p>
      <w:r>
        <w:t>ein e</w:t>
      </w:r>
    </w:p>
    <w:p>
      <w:r>
        <w:t>unentgeltliche Rechtsvertreterin für das vorlie gende Verfahren bestellt, und erkennt sodann :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 3.</w:t>
      </w:r>
    </w:p>
    <w:p>
      <w:r>
        <w:t>Die unentgeltliche Rechtsvertreterin der Beschwerdeführerin, Rechtsanwältin Dr. Tanja</w:t>
      </w:r>
    </w:p>
    <w:p>
      <w:r>
        <w:t>Gehrig Arbenz, Winterthur, wird mit Fr. 1 ‘ 027.85 (inkl. Barauslagen und MWSt ) aus der Gerichtskasse entschädigt. Die Beschwerdeführerin wird auf die Nach zahlungs pflicht gemäss § 16 Abs. 4 GSVGer hingewiesen. 4.</w:t>
      </w:r>
    </w:p>
    <w:p>
      <w:r>
        <w:t>Zustellung gegen Empfangsschein an: - Rechtsanwältin Dr. Tanja Gehrig Arbenz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GräubKäser</w:t>
      </w:r>
    </w:p>
    <w:p>
      <w:r>
        <w:rPr>
          <w:b/>
        </w:rPr>
        <w:t>E. 8</w:t>
      </w:r>
    </w:p>
    <w:p>
      <w:r>
        <w:t>In der Stellungnahme vom 3 0. Juni 2014 ( Urk. 10/49/3) hielt med. pract . B.___ fest, für den Zeitraum vom August bis Oktober 2013 könne überwiegend wahrscheinlich angenommen werden, dass die Arbeitsfähigkeit für angepasste Tätigkeiten wie zum Zeitpunkt der Untersuch ung beim RAD im Oktober 2013 bestanden habe. Wesentliche Veränderungen im Gesundheitszustand seien mehr als ein Jahr nach der Wirbelsäulen-Operation und acht Monate nach der Schulteroperation nicht mehr zu erwarten gewesen . Daher sei aus medizinischer Sicht davon auszugehen, dass auch im August 2013 die gleich e Arbeitsfähigkeit wie im Oktober 2013 bestanden habe. Auch Dr. A.___ habe schon im Juni 2013 attestiert, es sei eine Restarbeitsfähigkeit für angepasste Tätigkeiten vor han den, er sehe sich jedoch nicht in der Lage, diese zu bemessen. 3.</w:t>
      </w:r>
    </w:p>
    <w:p>
      <w:r>
        <w:rPr>
          <w:b/>
        </w:rPr>
        <w:t>E. 9</w:t>
      </w:r>
    </w:p>
    <w:p>
      <w:r>
        <w:t>Dr. med. D.___ , Fachärztin für Anästhesiologie, leitende Ärztin des Schmerzzentrums des</w:t>
      </w:r>
    </w:p>
    <w:p>
      <w:r>
        <w:t>Y.___ , hielt mit Schreiben vom 3 1. Oktober 2014 ( Urk. 10/55/3) fest, sie habe die Beschwerdeführerin nun nach Monaten wieder gesehen. Auffallend sei ein Gewichtsverlust von 15 Kilogramm in drei Monaten. Sie empfahl eine gastroenterologische Abklärung und eventuell eine Tumorab klärung . 3.</w:t>
      </w:r>
    </w:p>
    <w:p>
      <w:r>
        <w:rPr>
          <w:b/>
        </w:rPr>
        <w:t>E. 10</w:t>
      </w:r>
    </w:p>
    <w:p>
      <w:r>
        <w:t>In der Stellungnahme vom 7. Januar 2015 ( Urk. 10/62/3-4) führte med. pract . B.___ aus, d er Fehler im Untersuchungsbericht vom 3 1. Oktober 20</w:t>
      </w:r>
    </w:p>
    <w:p>
      <w:r>
        <w:rPr>
          <w:b/>
        </w:rPr>
        <w:t>E. 13</w:t>
      </w:r>
    </w:p>
    <w:p>
      <w:r>
        <w:t>sei bereits mit der RAD-Stellungnahme vom 1 7. April 20</w:t>
      </w:r>
    </w:p>
    <w:p>
      <w:r>
        <w:rPr>
          <w:b/>
        </w:rPr>
        <w:t>E. 14</w:t>
      </w:r>
    </w:p>
    <w:p>
      <w:r>
        <w:t>EMRK (Diskriminierungsverbot) in Verbindung mit Art. 8 EMRK (Recht auf Achtung des Privat- und Familienlebens). Es kann an dieser Stelle offen bleiben, welche Auswirkungen dieses Urteil auf die Rechtsprechung in Zukunft haben wird. Da die Invaliditätsbemessung vorliegend weder mittels der Einkommensvergleichsmethode noch mittels der gemischten Methode einen Ren tenanspruch begründet, kann der Status der Beschwerdeführerin offen blei ben. Eine Verletzung des Rechts auf Achtung des Familienlebens durch Anwen dung der gemischten Methode ist jedenfalls nicht ersichtlich und wird im Übri gen auch nicht geltend gemacht. 5.3</w:t>
      </w:r>
    </w:p>
    <w:p>
      <w:r>
        <w:t>Zusammenfassend ist festzuhalten, dass sich – unabhängig von der Statusfrage</w:t>
      </w:r>
    </w:p>
    <w:p>
      <w:r>
        <w:t>– jeweils ein rentenausschliessender Invaliditätsgrad ergibt. Deshalb erweist sich die angefochtene Verfügung vom 8. Januar 2015 (Urk. 2) als korrekt und die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