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IV.2015.00169 vom 3. März 2017</w:t>
      </w:r>
    </w:p>
    <w:p>
      <w:r>
        <w:t>ZH Sozialversicherungsgericht, 2017-03-03, DE</w:t>
      </w:r>
    </w:p>
    <w:p>
      <w:r>
        <w:rPr>
          <w:b/>
        </w:rPr>
        <w:t xml:space="preserve">Quelle: </w:t>
      </w:r>
      <w:r>
        <w:t>https://mcp.opencaselaw.ch/entscheid/zh_sozialversicherungsgericht_IV.2015.00169</w:t>
      </w:r>
    </w:p>
    <w:p>
      <w:r>
        <w:t>FR: ZH_SOZIALVERSICHERUNGSGERICHT IV.2015.00169 du 3 mars 2017</w:t>
      </w:r>
    </w:p>
    <w:p>
      <w:r>
        <w:t>IT: ZH_SOZIALVERSICHERUNGSGERICHT IV.2015.00169 del 3 marzo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 rbs unfähigkeit liegt zudem nur vor, wenn sie aus objektiver Sicht nicht über wind bar ist (Art. 7 Abs. 2 ATSG).</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des Bundesgesetzes über die Invalidenversicherung, IVG).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seelisches Leiden mit Krank heits wert besteht, welches die versicherte Person auch bei Aufbietung allen gu ten Willens daran hindert, ein rentenausschliessendes Erwerbseinkommen zu er zielen (Art. 7 Abs. 2 Satz 2 ATSG; BGE 139 V 547 E. 5; 131 V 49 E. 1.2; 130 V 352 E. 2.2.1; vgl. Urteile des Bundesgerichtes 8C_614/2015 vom 15. Dezember 2015 E. 5 und 9C_125/2015 vom 18. November 2015 E. 5.4.).</w:t>
      </w:r>
    </w:p>
    <w:p>
      <w:r>
        <w:t>Die Annahme eines psychischen Gesundheitsschadens im Sinne von Art. 4 Abs. 1 IVG sowie Art. 3 Abs. 1 und Art. 6 ATSG setzt grundsätzlich eine lege artis auf die Vorgaben eines anerkannten Klassifikationssystems abgestützte psy chiatrische Diagnose voraus (vgl. BGE 130 V 396; Urteile des Bundesgerichts 8C_616/2014 vom 25. Februar 2015 E. 5.3.3.3 und 9C_739/2014 vom 30. No vem ber 2015 E. 3.2). Eine fachärztlich festgestellte psychische Krankheit ist jedoch nicht ohne weiteres gleichbedeutend mit dem Vorliegen einer Invali dität. In jedem Einzelfall muss eine Beeinträchtigung der Arbeits- und Er werbs fähigkeit unabhängig von der Diagnose und grundsätzlich unbesehen der Ätio logie ausgewiesen und in ihrem Ausmass bestimmt sein. Es ist nach einem weit 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 rich tes 8C_614/2015 vom 15. Dezember 2015 E. 5 und 8C_731/2015 vom 18. Apri l 2016 E. 4.1).</w:t>
      </w:r>
    </w:p>
    <w:p>
      <w:r>
        <w:rPr>
          <w:b/>
        </w:rPr>
        <w:t>E. 1.3</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 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soziokul tu rellen Belastungssituation zu unterscheidende und in diesem Sinne verselb stän digte psychische Störungen mit Auswirkungen auf die Ar beits- und Erwerbs fähig keit sind unabdingbar, damit überhaupt von Invalidität gesprochen werden kann. Wo die begutachtende Person dagegen im Wesentli chen nur Befunde erhebt, welche in den psychosozialen und soziokulturellen Umständen ihre hin reichende Erklärung finden, gleichsam in ihnen aufgehen, ist kein invalidisie ren der psychischer Gesundheitsschaden gegeben (BGE 127 V 294 E. 5a; Urteil des Bundesgerichts 8C_730/2008 vom 23. März 2009 E. 2).</w:t>
      </w:r>
    </w:p>
    <w:p>
      <w:r>
        <w:t>Wenn und soweit psychosoziale und soziokulturelle Faktoren zu einer eigent lichen Beeinträchtigung der psychischen Integrität führen, indem sie einen ver selbständigten Gesundheitsschaden aufrechterhalten oder den Wirkungsgrad sein er – unabhängig von den invaliditätsfremden Elementen bestehenden – Folgen verschlimmern, können sie sich mittelbar invaliditätsbegründend aus wirken (Urteil des Bundesgerichts 9C_537/2011 vom 2 8. Juni 2012 E.</w:t>
      </w:r>
    </w:p>
    <w:p>
      <w:r>
        <w:t>3.2 mit Hinweisen).</w:t>
      </w:r>
    </w:p>
    <w:p>
      <w:r>
        <w:rPr>
          <w:b/>
        </w:rPr>
        <w:t>E. 1.4</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 st 2003 E. 2.2.3). Dagegen stellt die bloss unterschiedliche Beurteilung der Aus wirkungen eines im Wesentlichen unverändert gebliebenen Gesund heitszu stan des auf die Arbeitsfähigkeit für sich allein genommen keinen Revisi onsgrund im Sinne von Art. 17 Abs. 1 ATSG dar.</w:t>
      </w:r>
    </w:p>
    <w:p>
      <w:r>
        <w:t>Zeitliche Vergleichsbasis für die Beurteilung einer anspruchserheblichen Ände rung des Invaliditätsgrades bilden die letzte rechtskräftige Verfügung oder der letzte rechtskräftige Einspracheentscheid,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rPr>
          <w:b/>
        </w:rPr>
        <w:t>E. 1.5</w:t>
      </w:r>
    </w:p>
    <w:p>
      <w:r>
        <w:t>Der Revisionsordnung gemäss Art. 17 ATSG geht jedoch der Grundsatz vor, dass die Verwaltung befugt ist, jederzeit von Amtes wegen auf eine formell rechts kräftige Verfügung, welche nicht Gegenstand materieller richterlicher Be urtei lung gebildet hat, zurückzukommen, wenn diese zweifellos unrichtig und ihre Berichtigung von erheblicher Bedeutung ist (BGE 110 V 176 E. 2a; Art. 53 Abs.</w:t>
      </w:r>
    </w:p>
    <w:p>
      <w:r>
        <w:rPr>
          <w:b/>
        </w:rPr>
        <w:t>E. 1.6</w:t>
      </w:r>
    </w:p>
    <w:p>
      <w:r>
        <w:t>Das Erfordernis der zweifellosen Unrichtigkeit ist in der Regel erfüllt, wenn eine Leistungszusprache aufgrund falsch oder unzutreffend verstandener Rechtsre geln erfolgt ist oder wenn massgebliche Bestimmungen nicht oder unrichtig an gewandt wurden. Anders verhält es sich, wenn der Wiedererwägungsgrund im Bereich materieller Anspruchsvoraussetzungen liegt, deren Beurteilung notwen 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 tigen Leistungszusprechung darboten, als vertretbar, scheidet die Annahme zweifelloser Unrichtigkeit aus. Zweifellos ist die Unrichtigkeit (nur), wenn kein vernünftiger Zweifel daran möglich ist, dass die Verfügung unrichtig war. Es ist nur ein einziger Schluss – derjenige auf die Unrichtigkeit der Verfügung – den k bar. Die Wiedererwägung im Sinne von Art. 53 Abs. 2 ATSG dient der Korrektur einer anfänglich unrichtigen Rechtsanwendung einschliesslich un richtiger Fest stellung im Sinne der Würdigung des Sachverhaltes. Darunter fällt insbesondere eine unvollständige Sachverhaltsabklärung aufgrund einer klaren Verletzung des Untersuchungsgrundsatzes (vgl. Art 43 Abs. 1 und Art. 61 lit. c ATSG, Urteil des Bundesgerichts 8C_752/2010 vom 27. Januar 2011 E. 2).</w:t>
      </w:r>
    </w:p>
    <w:p>
      <w:r>
        <w:rPr>
          <w:b/>
        </w:rPr>
        <w:t>E. 1.7</w:t>
      </w:r>
    </w:p>
    <w:p>
      <w:r>
        <w:t>Um den Invaliditätsgrad bemessen zu können, ist die Verwaltung (und im Beschwerdefall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w:t>
      </w:r>
    </w:p>
    <w:p>
      <w:r>
        <w:t>Bei Gerichtsgutachten weicht das Gericht nach der Praxis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 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 che vom Ergebnis des Gerichtsgutachtens abweichende Schlussfolgerungen zieht (BGE 125 V 351 E. 3b/aa).</w:t>
      </w:r>
    </w:p>
    <w:p>
      <w:r>
        <w:rPr>
          <w:b/>
        </w:rPr>
        <w:t>E. 2</w:t>
      </w:r>
    </w:p>
    <w:p>
      <w:r>
        <w:t>ATSG). Unter diesen Voraussetzungen kann die Verwaltung eine Renten verfügung auch dann abändern, wenn die Revisionsvoraussetzungen des Art. 17 Abs. 1 ATSG nicht erfüllt sind. Wird die zweifellose Unrichtigkeit der ursprüng lichen Rentenverfügung erst vom Gericht festgestellt, so kann es die auf Art. 17 Abs. 1 ATSG gestützte Revisionsverfügung der Verwaltung mit dieser Begrün dung schützen (BGE 125 V 368 E. 2 mit Hinweisen). Nach der Rechtsprechung lässt sich eine allgemein gültige betragliche Grenze für die Voraussetzung der Erheblichkeit der Berichtigung nicht festlegen. Massgebend sind vielmehr die gesamten Umstände des Einzelfalles. Bei periodischen Leistungen ist die Erheb lichkeit der Berichtigung zu bejahen (BGE 119 V 475 E. 1c; Urteil des Bundes gerichts 9C_11/2008 vom 29. April 2008 E. 4.2 mit Hinweisen ) .</w:t>
      </w:r>
    </w:p>
    <w:p>
      <w:r>
        <w:rPr>
          <w:b/>
        </w:rPr>
        <w:t>E. 2.1</w:t>
      </w:r>
    </w:p>
    <w:p>
      <w:r>
        <w:t>Die Beschwerdegegnerin ging in der angefochtenen Verfügung (Urk. 2) davon aus, dass die im Rahmen der erstmaligen Abklärung eingeholten medizinischen Unterlagen nicht genügen würden, um eine verselbständigte psychische Störung mit Krankheitswert festzustellen. Es habe demnach kein invalidisierender Ge sundheitsschaden vorgelegen und ein Wiedererwägungsgrund sei ausgewiesen . Da das psychiatrische Gutachten von PD Dr. Z.___ den beweisrechtlichen An forderungen nicht genügt habe, sei eine weitere Begutachtung durch Dr. A.___ erfolgt. Demnach liege keine Diagnose mit Auswirkung auf die Ar beitsfähigkeit vor, weshalb weiterhin kein invalidenversicherungsrelevanter Gesundheitsscha den ausgewiesen sei. Das bestehende Beschwerdebild sei auf psychosoziale und soziokulturelle Faktoren zurückzuführen. Die rentenzuspre chende Verfügung sei daher wiedererwägungsweise aufzuheben und die bisher ausgerichtete Invali den rente sei einzustellen (S. 2 ff.).</w:t>
      </w:r>
    </w:p>
    <w:p>
      <w:r>
        <w:rPr>
          <w:b/>
        </w:rPr>
        <w:t>E. 2.2</w:t>
      </w:r>
    </w:p>
    <w:p>
      <w:r>
        <w:t>Demgegenüber stellte sich die Beschwerdeführerin auf den Standpunkt (Urk. 1), das Gutachten von PD Dr. Z.___ genüge den beweisrechtlichen Anforderungen (S. 8). Die wiedererwägungsweise Aufhebung der rentenzusprechenden Verfü gung sei rechtswidrig (S. 10). Auf das Gutachten von Dr. A.___ könne – aus näher genannten Gründen – nicht abgestellt werden. Auch wenn psychosoziale und soziokulturelle Faktoren das Beschwerdebild mitbestimmen würden, so lä ge n mehrere fachärztliche Diagnosen mit Krankheitswert vor (S. 11 ff.).</w:t>
      </w:r>
    </w:p>
    <w:p>
      <w:r>
        <w:rPr>
          <w:b/>
        </w:rPr>
        <w:t>E. 2.3</w:t>
      </w:r>
    </w:p>
    <w:p>
      <w:r>
        <w:t>Strittig und zu prüfen ist, ob die ursprüngliche Rentenzusprache zweifellos un richtig und die wiedererwägungsweise Aufhebung der Rente rechtens war.</w:t>
      </w:r>
    </w:p>
    <w:p>
      <w:r>
        <w:rPr>
          <w:b/>
        </w:rPr>
        <w:t>E. 3.1</w:t>
      </w:r>
    </w:p>
    <w:p>
      <w:r>
        <w:t>Der rentenzusprechenden Verfügung vom 4. Februar 2012 (Urk. 5/29, Urk. 5/31) lagen die nachfolgenden Berichte zugrunde.</w:t>
      </w:r>
    </w:p>
    <w:p>
      <w:r>
        <w:rPr>
          <w:b/>
        </w:rPr>
        <w:t>E. 3.2</w:t>
      </w:r>
    </w:p>
    <w:p>
      <w:r>
        <w:t>Die Ärzte der Klinik C.___ informierten mit Austrittsbericht vom 22. Februar 2008 (Urk. 5/9/2-5) über die stationäre Hospitalisation der Be schwerdeführerin vom 27. Dezember 2007 bis 15. Februar 2008, wobei diese infolge eines depressiven Zustandsbildes im Rahmen einer psychosozialen Be lastung zugewiesen worden sei. Die Ärzte führten dabei folgende Diagnosen auf (S. 1): - mittelgradige depressive Episode mit somatischem Syndrom (ICD-10 F32.11) - soziale Phobie mit zeitweisem Auftreten von Panikattacken (ICD-10 F40.1) - Eheprobleme (ICD-10 Z63.0) - komplizierte Trauerreaktion nach Tod der Mutter im Jahr 1997</w:t>
      </w:r>
    </w:p>
    <w:p>
      <w:r>
        <w:t>Die Beschwerdeführerin habe sich während des Aufenthalts emotional etwas sta bilisieren und ihr Selbstvertrauen stärken können. Aufgrund der unverän der ten Paarsituation befürchte sie jedoch eine erneute Verschlechterung ihres Be fin dens nach dem Klinikaustritt. Der Ehemann lehne eine Paartherapie ab (S. 4).</w:t>
      </w:r>
    </w:p>
    <w:p>
      <w:r>
        <w:rPr>
          <w:b/>
        </w:rPr>
        <w:t>E. 3.3</w:t>
      </w:r>
    </w:p>
    <w:p>
      <w:r>
        <w:t>Dr. med. D.___, Fachärztin für Psychiatrie und Psychothe rapie, gab mit Bericht vom 3. Juni 2010 (Urk. 5/7) an, dass sie die Beschwerde führerin seit September 2007 behandle (S. 1 Ziff. 1.2), und führte die nachfol gende - gekürzt angeführte - Diagnose mit Auswirkung auf die Arbeitsfähigkeit auf (S. 1 Ziff. 1.1): - rezidivierende depressive Störung, gegenwärtig mittelgradige Episode mit somatischem Syndrom (ICD-10 F33.11) mit/bei: - Eheproblemen (ICD-10 Z63.0) seit der Eheschliessung im Jahr 1994 - sozialer Phobie (ICD-10 F40.1) und Agoraphobie (ICD-10 F40.0) mit zeitweisen Panikattacken - komplizierter Trauerreaktion nach Unfalltod der Mutter im Jahr 1997 - belasteter Beziehung zum Vater - prämenstruellem Syndrom</w:t>
      </w:r>
    </w:p>
    <w:p>
      <w:r>
        <w:t>Als Diagnosen ohne Auswirkung auf die Arbeitsfähigkeit nannte sie eine chro ni sche Läsion des Nervus cutaneus femoris lateralis links, eine Migräne seit zirk a 1997, eine behandelte Hypertonie sowie einen Heuschnupfen (S. 1 Ziff. 1.1). Die Prognose sei ungewiss (S. 4 Ziff. 1.4). In der angestammten Tätig keit als Saal tochter sei die Beschwerdeführerin seit September 2007 bis auf weiteres zu 100 % arbeitsunfähig; dies aufgrund der sozialen Phobie und dem damit ver bundenen Vermeidungsverhalten (S. 5 Ziff. 1.6). Es lasse sich schwer sagen, inwie fern sich diese Einschränkungen auf die Arbeitsfähigkeit in einer ange passten Tätigkeit auswirken würden. Dies könne sie nicht beurteilen. Die Be schwerdeführerin benötige eine Stellenvermittlung und einen langsamen, even tuell stundenweisen Einstieg in die Arbeitswelt. Je nach Arbeitsanforderung und Belastbarkeit der Beschwerdeführerin könne der Umfang der Arbeitsfähig keit unter Umständen rasch gesteigert werden. Mit einer Wiederaufnahme der Tätig keit beziehungsweise Erhöhung der Einsatzfähigkeit könne je nach Anfor derung sofort gerechnet werden (S. 5 f. Ziff. 1.7-1.9, S. 8).</w:t>
      </w:r>
    </w:p>
    <w:p>
      <w:r>
        <w:rPr>
          <w:b/>
        </w:rPr>
        <w:t>E. 3.4</w:t>
      </w:r>
    </w:p>
    <w:p>
      <w:r>
        <w:t>Mit Stellungnahme vom 30. Juli 2010 kam Dr. med. E.___, Fachärztin für Psychiatrie und Psychotherapie, Regionaler Ärztlicher Dienst (RAD), zum Schluss, dass mit den Diagnosen der rezidivierenden depressiven Störung, aktu e ll mittelgradige Episode, sowie der sozialen Phobie und Agoraphobie ein Ge sund heitsschaden ausgewiesen sei. Hingegen sei die 100%ige Arbeitsunfähigkeit seit September 2007 in diesem Ausmass – ausgenommen des Zeitraums der Hospita lisation – nicht nachvollziehbar. Es sei von einer Arbeitsfähigkeit von mindes tens zweimal vier Stunden pro Woche in der bisherigen sowie einer be hinde rungsangepassten Tätigkeit auszugehen. In der bisherigen Tätigkeit sollte bei Fortbestehen der phobischen Komponente in den nächsten drei Monate über wiegend wahrscheinlich eine 50%ige Arbeitsfähigkeit erzielt werden kön nen. In einer angepassten Tätigkeit sei unter Berücksichtigung der Dekonditio nierung in den nächsten vier Monaten eine 100%ige Arbeitsfähigkeit zu erwar ten (vgl. Urk. 5/24 S. 2 f.).</w:t>
      </w:r>
    </w:p>
    <w:p>
      <w:r>
        <w:rPr>
          <w:b/>
        </w:rPr>
        <w:t>E. 3.5</w:t>
      </w:r>
    </w:p>
    <w:p>
      <w:r>
        <w:t>Im Februar 2011 informierte Dr. D.___ darüber, dass es im Sommer 2010 zu einer Zunahme der depressiven Symptome gekommen sei und die anti depressive Medikation deshalb im Oktober 2010 habe umgestellt werden müssen. Seither sei eine leichte Stabilisierung zu verzeichnen. Die Beschwerde füh rerin sei in der zuletzt ausgeübten Tätigkeit weiterhin zu 100 % arbeitsun fähig (vgl. Urk. 5/19 S. 2 Ziff. 1.4, Ziff. 1.6).</w:t>
      </w:r>
    </w:p>
    <w:p>
      <w:r>
        <w:rPr>
          <w:b/>
        </w:rPr>
        <w:t>E. 3.6</w:t>
      </w:r>
    </w:p>
    <w:p>
      <w:r>
        <w:t>Mit erneuter Stellungnahme vom 6. April 2011 führte RAD-Ärztin Dr. E.___ ergänzend zur letztmaligen Stellungnahme aus, dass die Beschwerdeführerin weiterhin seit Juli 2009 als zu 100 % arbeitsunfähig in der bisherigen sowie einer angepassten Tätigkeit zu erachten sei. Eine Verbesserung im weiteren Ver lauf sei nicht ausgeschlossen (vgl. Urk. 5/24 S. 4).</w:t>
      </w:r>
    </w:p>
    <w:p>
      <w:r>
        <w:rPr>
          <w:b/>
        </w:rPr>
        <w:t>E. 3.7</w:t>
      </w:r>
    </w:p>
    <w:p>
      <w:r>
        <w:t>Mit Abklärungsbericht vom 20. Juli 2011 (Urk. 5/22) informierte die Abklä ru ngs person über die bereits im Oktober 2010 erfolgte Abklärung der be einträchtigten Arbeitsfähigkeit in Beruf und Haushalt und hielt dabei fest, dass die Be schwer deführerin bis Juli 2010 als zu 100 % im Haushalt Tätige und ab August 2010 als zu 45 % Erwerbstätige und zu 55 % im Haushalt Tätige zu qualifizieren sei (S. 3 Ziff. 2.5). Ab diesem Zeitpunkt werde die Einschränkung im Haushalt mit 16.50 % veranschlagt, was bei einem Anteil von 55 % einen Teilinvaliditätsgrad von 9.08 % ergebe (S. 9 Ziff. 7-8).</w:t>
      </w:r>
    </w:p>
    <w:p>
      <w:r>
        <w:rPr>
          <w:b/>
        </w:rPr>
        <w:t>E. 3.8</w:t>
      </w:r>
    </w:p>
    <w:p>
      <w:r>
        <w:t>Gestützt darauf sprach die Beschwerdegegnerin der Beschwerdeführerin mit Ve r fügung vom 4. Februar 2012 (Urk. 5/29, Urk. 5/31) bei einem Gesamtinvali di tätsgrad von 54 % eine halbe Invalidenrente mit Wirkung ab dem 1. August 2010 zu. Die Einschränkung im Erwerbsbereich wurde dabei mit 100 % veran schlagt, woraus ein Teilinvaliditätsgrad von 45 % resultierte. Im Aufgabenbe reich wurde gestützt auf die erfolgte Abklärung vor Ort eine Einschränkung von 16.50 % angenommen, was zu einem Teilinvaliditätsgrad von 9.08 % führte.</w:t>
      </w:r>
    </w:p>
    <w:p>
      <w:r>
        <w:rPr>
          <w:b/>
        </w:rPr>
        <w:t>E. 4</w:t>
      </w:r>
    </w:p>
    <w:p>
      <w:r>
        <w:t>Das hiesige Gericht hielt bereits mit Beschluss vom 7. März 2016 (Urk. 9) fest, dass die damalige Zusprache einer halben Invalidenrente ab August 2010 als zweifellos unrichtig einzustufen ist und demnach die Wiedererwägungsvoraus setzungen erfüllt sind.</w:t>
      </w:r>
    </w:p>
    <w:p>
      <w:r>
        <w:t>So lag offenkundig von ärztlicher Seite her keine Einschätzung der Arbeits fähig keit in einer behinderungsangepassten Tätigkeit vor. Den damaligen Berich ten von Dr. D.___ vom 3. Juni 2010 (vorstehend E. 3.3) sowie vom 3. Februar 2011 (vorstehend E. 3.5) ist lediglich zu entnehmen, dass die Be schwe r deführerin in der bisherigen Tätigkeit zu 100 % arbeitsunfähig sei (vgl. Urk. 5/7 S. 5 Ziff. 1.6, Urk. 5/19 S. 2 Ziff. 1.6). Zur Arbeitsfähigkeit in einer be hinderungsangepassten Tätigkeit äusserte sich Dr. D.___ dahingehend, dass es sich schwer sagen lasse, inwiefern sich die bestehenden Einschränkun gen bei einer den Einschränkungen angepassten Tätigkeit auswirken würden. Dies sei von ihr nicht beurteilbar (vgl. Urk. 5/7 S. 5 Ziff. 1.7, S. 8; Urk. 5/19 S. 2 Ziff. 1.7). Gestützt darauf hielt RAD-Ärztin Dr. E.___ mit Stellungnahme vom 30. Juli 2010 fest, dass die von Dr. D.___ getätigte Einschätzung einer 100%igen Arbeitsunfähigkeit nicht nachvollziehbar sei und von einer Arbeits fähigkeit von mindestens zweimal vier Stunden pro Woche in der zuletzt aus geübten sowie in angepassten Tätigkeiten auszugehen sei. In der bisherigen Tätigkeit sollte im Verlauf der nächsten drei Monate bei Fortbestehen der pho bi schen Komponente überwiegend wahrscheinlich eine 50%ige Arbeits fähig keit erzielt werden können. In einer angepassten Tätigkeit sei in den nächsten vier Monaten unter Berücksichtigung der Dekonditionierung eine 100%ige Arbeits fähigkeit zu erwarten (vgl. Urk. 5/24 S. 3). Mit erneuter Stellungnahme vom 6. April 2011 hielt Dr. E.___ sodann fest, dass die Beschwerdeführerin weiter hin als zu 100 % arbeitsunfähig in der zuletzt ausgeübten Tätigkeit sowie in angepasster Tätigkeit zu erachten sei (vgl. Urk. 5/24 S. 4). Diese letzte Einschät zung von Dr. E.___ erweist sich allerdings als aktenwidrig, ging sie in ihrer vorherigen Einschätzung – auf welche sie sich ergänzend bezog - doch gerade nicht von einer 100%igen Arbeitsunfähigkeit aus. Dr. D.___ gab zu dem nie eine prozentuale Einschätzung zur Arbeitsfähigkeit in einer angepass ten Tätigkeit ab.</w:t>
      </w:r>
    </w:p>
    <w:p>
      <w:r>
        <w:t>Wird alleine von der Arbeitsfähigkeit in der bisherigen Tätigkeit, ohne Prüfung der Arbeitsfähigkeit in einer leidensangepassten Tätigkeit, auf eine Invalidität geschlossen, beruht dies auf einem rechtlich falschen Invaliditätsbegriff und die für die Bestimmung des Invaliditätsgrades massgeblichen Art. 7 und Art. 16 ATSG werden ausser Acht gelassen (vgl. Urteile des Bundesgerichts 8C_73/2015 vom 15. April 2015 E. 3.3 und 8C_862/2013 vom 12. Februar 2014 E. 4). Eine auf keiner nachvollziehbaren ärztlichen Einschätzung der massgeblichen Ar beitsfähigkeit beruhende Invaliditätsbemessung ist nicht rechtskonform und die entsprechende Verfügung daher zweifellos unrichtig im wiedererwägungsrecht lichen Sinne (vgl. Urteile des Bundesgerichts 8C_920/2009 vom 22. Juli 2010 E. 2.4 und 9C_290/2009 vom 25. September 2009 E. 3.1.3). Da es eine Dauer leis tung betrifft, ist die Berichtigung von erheblicher Bedeutung (vorstehend E. 1.5).</w:t>
      </w:r>
    </w:p>
    <w:p>
      <w:r>
        <w:rPr>
          <w:b/>
        </w:rPr>
        <w:t>E. 5.1</w:t>
      </w:r>
    </w:p>
    <w:p>
      <w:r>
        <w:t>Sind im Wiedererwägungsverfahren gemäss Art. 53 Abs. 2 ATSG die Wieder er wä gungsvoraussetzungen erfüllt, ist auf die entsprechende Entschei dung zurüc k zukommen, und es ist unter Berücksichtigung der massgebenden Umstände ein neuer Entscheid zu fällen. Mit anderen Worten ist der Rentenan spruch ex nunc et pro futuro ohne Bindung an die ursprüngliche Verfügung in allen seinen Teilen neu zu beurteilen (BGE 140 V 514 E. 5.2).</w:t>
      </w:r>
    </w:p>
    <w:p>
      <w:r>
        <w:rPr>
          <w:b/>
        </w:rPr>
        <w:t>E. 5.2</w:t>
      </w:r>
    </w:p>
    <w:p>
      <w:r>
        <w:t>Da sich in den Akten zur Beurteilung des aktuellen psychischen Gesundheitszu standes der Beschwerdeführerin zwei gleichwertige, sich allerdings in entschei denden Punkten grundlegend widersprechende Gutachten von PD Dr. Z.___ (Urk. 5/43; vgl. hierzu auch die Stellungnahmen des RAD, Urk. 5/75 S. 3 und S. 5 ) und Dr. A.___ (Urk. 5/60) fanden, holte das Gericht mit unangefochten in Rechtskraft erwachsenem Beschluss vom 20. April 2016 (Urk. 13) ein psy chia t risches Obergutachten bei Dr. B.___ ein.</w:t>
      </w:r>
    </w:p>
    <w:p>
      <w:r>
        <w:rPr>
          <w:b/>
        </w:rPr>
        <w:t>E. 5.3</w:t>
      </w:r>
    </w:p>
    <w:p>
      <w:r>
        <w:t>Am 20. September 2016 erstattete Dr. B.___ ihr psychiatrisches Gerichtsgutachten (Urk. 18). Dabei konnte sie folgende Diagnosen stellen (S. 31, S. 45 Ziff. 1.4): - Persönlichkeitsstörung mit vorwiegend selbstunsicheren und depressiven Zügen nach DSM IV (entsprechend ICD-10 F60.8) - langanhaltende depressive Episode unterschiedlichen Schweregrades (mit telschwer bis schwer gemäss ICD-10 F31.1 beziehungsweise F32.2) - komplizierte Trauer (anhaltende komplexe Trauerreaktion nach DSM V; anhaltende Trauerstörung nach Entwurf ICD-11; in der ICD-10 am ehesten als anhaltende affektive Störung, ICD-10 F34.8, oder anhaltende Anpassungsstörung, ICD-10 F43.21, zu klassifizieren) - Verdacht auf Zwangsstörung in Form von Zwangsgedanken (ICD-10 F42.0)</w:t>
      </w:r>
    </w:p>
    <w:p>
      <w:r>
        <w:t>Bei der Beschwerdeführerin lägen eine gedrückte Stimmung, eine partielle Freud losigkeit, eine Antriebsminderung sowie eine erhöhte Ermüdbarkeit vor. Ein Interesseverlust sei nicht ausgewiesen. Die Beschwerdeführerin beklage zudem eine - allerdings in der Untersuchung nicht verifizierbare - verminderte Konzentration und Aufmerksamkeit, ein vermindertes Selbstwertgefühl und Selbst vertrauen, Schuldgefühle, Suizidgedanken sowie Schlafstörungen. Dies entspreche einer mittelschweren depressiven Episode. Die Ausprägung der depressiven Symptomatik scheine in den letzten Jahren geschwankt zu haben (S. 36).</w:t>
      </w:r>
    </w:p>
    <w:p>
      <w:r>
        <w:t>Zudem weise die Beschwerdeführerin auch 19 Jahre nach dem Tod der Mutter noch ausgeprägte Trauersymptome auf. Sie habe ihre Mutter durch einen plötz lichen Unfalltod verloren und beschreibe eindrücklich das Gefühl der Unwirk lichkeit und des Nichtglauben-Könnens. Weiter werde bis heute unzweifelhaft der starke Trennungsschmerz beschrieben. Ebenfalls liege eine Unsicherheit be züglich der eigenen Rolle im Leben vor. Die Beschwerdeführerin habe weiterhin Schwierigkeiten, den Verlust zu akzeptieren. Sie sei unfähig dazu, anderen Menschen zu vertrauen oder sich als abgelöst zu empfinden. Sodann sei es für sie schwierig, das eigene Leben fortzusetzen. Die Trauerstörung verursache rele vante psychische Funktionsbeeinträchtigungen in allen wichtigen Lebensbe reichen, weshalb die Kriterien für eine komplizierte Trauer beziehungsweise anhaltende komplexe Trauerreaktion erfüllt seien (S. 37).</w:t>
      </w:r>
    </w:p>
    <w:p>
      <w:r>
        <w:t>Bei der Beschwerdeführerin seien täglich quälende Gedanken über eigene Ver säumnisse, Fehlverhalten und Schuldgefühle vorhanden. Sie beschreibe, dass sie sich kaum aus dem Bett erheben und die Gedanken, wenn sie im Bett liege, nicht abstellen könne. Die Beschwerdeführerin leiste den Gedanken Widerstand, wenngleich häufig ohne Erfolg. Die Grundgedanken, wie beispielsweise Zweifel am richtigen Verhalten, Selbstkritik und Schuldgefühle, seien nicht an sich un angenehm. Sie würden sich aber in unangenehmer Weise wiederholen. Entspre chend seien die Kriterien für eine Zwangsstörung mit vorwiegend Zwangsge danken erfüllt. Es seien ausgeprägte Gedanken von Schuld und persönlichem Versagen vorhanden. Ähnliche Gedankeninhalte träten bei schweren depressi ven Störungen auf und könnten allein durch sie erklärt werden. Die Schuld- und Versagensgedanken der Beschwerdeführerin würden allerdings über das Ausmass bei schweren depressiven Störungen hinausgehen. So beschreibe sie eindrücklich, wie sehr die Gedanken sie gefangen nähmen und sie sich nicht mehr von ihnen lösen könne, wie sie viele Stunden mit ihnen im Bett liege, tagsüber auch bei Arbeiten im Haushalt von ihnen gestört und abgelenkt werde und wie sie als einzige Technik die Ablenkung gelernt habe. Dies gelinge ihr allerdings nicht häufig. Dadurch seien auch die ausgeprägte Erschöpfung und Müdigkeit erklärbar. Die Zwangsstörung sei eine Erklärung dafür, weshalb das Krankheitsbild bisher kaum beeinflussbar geblieben sei (S. 38 f.).</w:t>
      </w:r>
    </w:p>
    <w:p>
      <w:r>
        <w:t>Schliesslich zeige sich bei der Beschwerdeführerin eine deutliche Unausge glichenheit in der Affektivität, in der Impulskontrolle und in der Beziehung zu anderen Menschen. Das Verhaltensmuster sei andauernd und gleichförmig, tief greifend und betreffe fast alle persönlichen sowie sozialen Bereiche. Soweit rekonstruierbar, habe die Störung im jüngeren Erwachsenenalter nach dem Tod der Mutter begonnen. Die Störung sei unzweifelhaft mit deutlichen Einschrän kungen der beruflichen und sozialen Leistungsfähigkeit verbunden. Die Kri terien für eine Persönlichkeitsstörung mit vorwiegend selbstunsicheren und depressiven Zügen seien erfüllt. Die Persönlichkeitsstörung stelle bei der Be schwerdeführerin die Hauptdiagnose dar. Die Agoraphobie sowie die soziale Phobie würden nicht gesondert aufgeführt, da sie als Teil der Persönlichkeits störung zu verstehen seien (S. 40).</w:t>
      </w:r>
    </w:p>
    <w:p>
      <w:r>
        <w:t>Hinsichtlich der für eine berufliche Tätigkeit relevanten Fähigkeiten sei die Be schwerdeführerin in der Planung und Strukturierung von Aufgaben leicht und in der Verkehrsfähigkeit mittelschwer eingeschränkt. In der Durchhaltefähigkeit, der Selbstbehauptung und der Gruppenfähigkeit sei sie mittelschwer bis schwer eingeschränkt. Eine schwere Einschränkung liege in der Flexibilität und Um stellfähigkeit, der Entscheidungs- und Urteilsfähigkeit sowie der Kontaktpflege zu Dritten vor. Die Einschränkungen würden auch das private Leben in ausge prägter Weise tangieren. Die Fähigkeiten in der Pflege von familiären und inti men Beziehungen seien mittelschwer und Spontanaktivitäten schwer einge schränkt (S. 44).</w:t>
      </w:r>
    </w:p>
    <w:p>
      <w:r>
        <w:t>Seit dem Jahr 1998 gehe die Beschwerdeführerin keiner beruflichen Tätigkeit mehr nach. Mit ihren Aufgaben als Hausfrau und Mutter komme sie zurecht. Aus dem Jahr 2011 liege ein Abklärungsbericht der Beschwerdegegnerin vor. In Gegenüberstellung zu den aktuellen Aktivitäten und den Schilderungen sowie der aktuellen Befunderhebung scheine sich demgegenüber nichts Relevantes verändert zu haben. Auch Dr. Ruoss spreche aktuell von einem unveränderten Zustand (S. 45 Ziff. 2.1). Die Tätigkeit als Hausfrau und Mutter sei den Fähig keitsstörungen der Beschwerdeführerin ideal angepasst, indem sie zuhause tätig sein könne, nur selten das Haus verlassen müsse, sich ihre Tätigkeiten frei ein teilen und wenn nötig Pausen einlegen könne. In Zukunft stelle sich die Frage, ob die Beschwerdeführerin ihre kognitiven Fähigkeiten nicht besser nutzen könne. So gäbe es unter Umständen die Möglichkeit, von zuhause aus einer Tätigkeit nachzugehen. Die Ausgestaltung einer solchen Tätigkeit sei aktuell offen. Derzeit sei zeitlich von einer Leistungseinschränkung entsprechend dem Ab klärungsbericht von 2011 auszugehen. Sollte sich die Frage nach einem Arbeitsplatz ausserhalb der eigenen Wohnung stellen, so müsste es der Beschwe r deführerin zuerst gelingen, ihre Ängste ausserhalb der Wohnung über tages klinische Massnahmen und weitere Trainingsangebote zu reduzieren. An einem solchen Arbeitsplatz wäre zwingende Voraussetzung, dass die Beschwerdefüh rerin wohlwollend begleitet und unterstützt werde. Zum jetzigen Zeitpunkt sei sie zu einer solchen Tätigkeit ausserhalb der Wohnung noch nicht in der Lage (S. 45 f. Ziff. 2.2). Das Ausmass der Beeinträchtigung habe sich seit vielen Jahren nicht wesentlich verändert (S. 48 Ziff. 3.3).</w:t>
      </w:r>
    </w:p>
    <w:p>
      <w:r>
        <w:t>Als soziale Belastungsfaktoren seien der ausgebliebene Besuch einer weiter führenden Schule, die fehlende berufliche Qualifizierung, die arrangierte Ehe und die nur bedingte soziale Integration dokumentiert. Die aktuellen Unter suchungs ergebnisse sprächen allerdings dafür, dass diese Faktoren für die Ent ste h ung und über eine gewisse Zeit auch für die Aufrechterhaltung der Sympto matik zwar partiell eine Rolle gespielt hätten, seit Jahren aber die psychischen Störungen manifest und chronifiziert seien, als dass die Faktoren noch einen direkten Einfluss hätten. Die Symptome könnten nicht als blosse Begleiterschei nung auf belastende Faktoren betrachtet werden. Die eheliche Situation habe sich deutlich entspannt. Zudem sehe die Beschwerdeführerin auch eigene An teile an der fehlenden beruflichen Qualifikation und schreibe diese nicht mehr ausschliesslich der Rolle des Vaters zu. Grund der sozialen Isolierung sei nicht die nur partielle Integration, sondern die ausgeprägte Persönlichkeitsstörung, die depressive Störung sowie die Zwangsstörung (S. 47 f. Ziff. 3.1.3.1). Es scheine bislang wenig Ressourcen im kaum vorhandenen sozialen Netzwerk zu geben (S. 48 Ziff. 3.1.3.2). Es liege eine gleichmässige Einschränkung des Akti vi täts niveaus in allen vergleichbaren Lebensbereichen vor und es bestehe ein aus gewiesener Leidensdruck (S. 48 Ziff. 3.2.1-3.2.2). Die Prognose sei nicht sehr günstig (S. 49 Ziff. 7).</w:t>
      </w:r>
    </w:p>
    <w:p>
      <w:r>
        <w:rPr>
          <w:b/>
        </w:rPr>
        <w:t>E. 5.4</w:t>
      </w:r>
    </w:p>
    <w:p>
      <w:r>
        <w:t>Die Würdigung der medizinischen Akten ergibt, dass das psychiatrische Geric hts gutachten von Dr. B.___ auf für die strittigen Belange um fassenden Untersuchungen beruht und die von der Beschwerdeführerin geklag ten Be schwerden in angemessener Weise berücksichtigt. Sodann wurde es in Kenntnis und in Auseinandersetzung mit den Vorakten erstattet, so insbeson dere auch der beiden vorbestehenden Gutachten von PD Dr. Z.___ und Dr. A.___ (vgl. Urk. 18 S. 49 Ziff. 5). Der konkreten medizinischen Situation trägt es Rechnung. Dr. B.___ setzte mehrere Selbst- und Fremdbe urteilungsinstrumente ein (vgl. Urk. 18 S. 27 ff.) und leitete die gestellten Di agnosen nach ausführ licher psychopathologischer Befundaufnahme (Urk. 18 S. 25 ff.) anhand der ICD-Kriterien sorgfältig her (vgl. Urk. 18 S. 35 ff.). Die Ein schränkungen in den einzelnen für eine berufliche Tätigkeit relevanten Berei chen wurden mittels Beizug der Mini-ICF-APP eingehend dargelegt (Urk. 18 S. 41 ff.). Das Gutachten leuchtet in der Darlegung der medizinischen Zusammen hänge ein und die vorgenommenen Schlussfolgerungen zu Gesundheitszustand und Arbeitsfähig keit werden ausführlich begründet. Die Beurteilung ist nach dem Gesagten für die Beantwortung der gestellten Fragen umfassend. Das Gut achten von Dr. B.___ erfüllt somit die praxisgemässen Kriterien für beweis kräftige ärztliche Entscheidungsgrundlagen (vorstehend E. 1.8) vollum fänglich, so dass für die Entscheidfindung darauf abgestellt werden kann.</w:t>
      </w:r>
    </w:p>
    <w:p>
      <w:r>
        <w:rPr>
          <w:b/>
        </w:rPr>
        <w:t>E. 5.5</w:t>
      </w:r>
    </w:p>
    <w:p>
      <w:r>
        <w:t>Soweit die Beschwerdegegnerin geltend macht, die Diagnose einer Persönlich keitsstörung sei nicht nachvollziehbar und das Beschwerdebild werde weiterhin aufgrund psychosozialer und kultureller Faktoren aufrechterhalten (vgl. Urk. 27 S. 1 ff.), vermag dies nicht zu überzeugen. Im Hinblick auf den Zeitpunkt des Auftretens der Persönlichkeitsstörung führte Dr. B.___ explizit aus, dass die Störung – soweit rekonstruierbar - im jüngeren Erwachsenenalter nach dem Tod der Mutter begonnen habe. Sodann wies sie darauf hin, dass Beein trächtigungen und subjektives Leiden nach den Leitlinien des ICD auch erst im späteren Verlauf auftreten könnten und dies bei der Beschwerdeführerin der Fall sei (vgl. Urk. 18 S. 40 oben; vgl. hierzu auch die klinisch-diagnostischen Leit linien der Internationalen Klassifikation psychischer Störungen, ICD-10 Kapitel V (F), Dilling/Mombour/Schmidt, Hrsg., 9. Auflage, Bern 2014, S. 277). Auch erkannte sie die bestehenden psychosozialen Belastungsfaktoren des ausgeblie be nen Besuchs einer weiterführenden Schule, der fehlenden beruflichen Qualifi zierung, der arrangierten Ehe sowie der nur bedingten sozialen Integration. Auf grund der aktuellen Untersuchungsergebnisse kam sie allerdings nachvoll ziehbar zum Schluss, dass diese Faktoren für die Entstehung und eine gewisse Zeit auch für die Aufrechterhaltung der Symptomatik zwar partiell eine Rolle gespielt haben mögen, die psychischen Störungen jedoch seit Jahren manifest und chronifiziert seien, als dass sie noch einen direkten Einfluss hätten. Unter anderem sah sie dabei den Grund für die soziale Isolierung nicht in der nur partiellen Integration, sondern in der ausgeprägten Persönlichkeitsstörung, der depressiven Störung sowie der Zwangsstörung (vgl. Urk. 18 S. 47 f. Ziff. 3.1. 3.1). Eine fachärztlich festgestellte psychische Störung von Krankheits wert liegt dem zufolge klarerweise vor (vorstehend E. 1.2-1.3).</w:t>
      </w:r>
    </w:p>
    <w:p>
      <w:r>
        <w:rPr>
          <w:b/>
        </w:rPr>
        <w:t>E. 5.6</w:t>
      </w:r>
    </w:p>
    <w:p>
      <w:r>
        <w:t>Nach dem Gesagten ist somit festzuhalten, dass die Beschwerdeführerin gestützt auf das beweiskräftige Gerichtsgutachten von Dr. B.___ aufgrund ihres psychischen Leidens derzeit weiterhin in jeglicher ausserhäuslichen Tätig keit vollständig arbeitsunfähig ist.</w:t>
      </w:r>
    </w:p>
    <w:p>
      <w:r>
        <w:rPr>
          <w:b/>
        </w:rPr>
        <w:t>E. 6.1</w:t>
      </w:r>
    </w:p>
    <w:p>
      <w:r>
        <w:t>Hinsichtlich der sozialversicherungsrechtlichen Qualifikation machte die Be schwerdeführerin im Rahmen des aktuellen Beschwerdeverfahrens eine Status änderung geltend und erklärte, dass sie heute bei guter Gesundheit wahrschein lich in einem Pensum von 50 bis 100 % erwerbstätig wäre und daher ein Mit tel wert von 75 % anzunehmen sei (vgl. Urk. 22 S. 2). Die Beschwerdegegnerin äusserte sich hierzu – trotz der Möglichkeit zur Stellungnahme (vgl. Verfügung vom 15. November 2016, Urk. 25) – nicht.</w:t>
      </w:r>
    </w:p>
    <w:p>
      <w:r>
        <w:rPr>
          <w:b/>
        </w:rPr>
        <w:t>E. 6.2</w:t>
      </w:r>
    </w:p>
    <w:p>
      <w:r>
        <w:t>Sowohl im Rahmen einer erstmaligen Prüfung des Rentenanspruches als auch anlässlich einer Rentenrevision ( Art. 17 Abs. 1 ATSG) stellt sich unter dem Gesichtspunkt des Art. 28a Abs. 3 IVG in Verbindung mit Art. 16 und 7 Abs. 2 ATSG die Frage nach der sozialversicherungsrechtlichen Qualifikation und somit der anwendbaren Invaliditätsbemessungsmethode.</w:t>
      </w:r>
    </w:p>
    <w:p>
      <w:r>
        <w:t>Ob eine versicherte Person als ganztägig oder zeitweilig erwerbstätig oder als ni cht 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 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w:t>
      </w:r>
    </w:p>
    <w:p>
      <w:r>
        <w:t>der Verordnung über die Invalidenversicherung, IVV ).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konkrete Situation und die Vorbringen der versicherten Person nach Massgabe der allgemeinen Lebenserfahrung zu würdigen. Für die hypothetische Annahme ei ner im Gesundheitsfall ausgeübten (Teil-)Erwerbstätigkeit ist der im Sozial versi cherungsrecht übliche Beweisgrad der überwiegenden Wahrscheinlichkeit erfor derlich ( BGE 137 V 334 E. 3.2, 130 V 393 E. 3.3, 125 V 146 E. 2c, je mit Hin weisen).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Neigun gen und Begabungen zu berücksichtigen (Urteil des Bundesgerichts 9C_915/2012 vom 1 5. Mai 2013 E. 4.1 mit Hinweisen auf BGE 133 V 504 E. 3.3).</w:t>
      </w:r>
    </w:p>
    <w:p>
      <w:r>
        <w:rPr>
          <w:b/>
        </w:rPr>
        <w:t>E. 6.3</w:t>
      </w:r>
    </w:p>
    <w:p>
      <w:r>
        <w:t>Aktenkundig ist, dass die Beschwerdeführerin vor der Geburt ihres ersten Kindes im Jahr 1998 während vieler Jahren zu 100 % erwerbstätig war, so zuletzt von Juli 1991 bis September 1998 als Saaltochter im Altersheim Y.___ (vgl. Urk. 5/13). Im Januar 2003 wurde das zweite Kind geboren. Anlässlich der im Oktober 2010 erfolgten Abklärung der beeinträchtigten Ar beitsfähigkeit in Beruf und Haushalt hielt die Abklärungsperson fest, dass die Beschwerde füh rerin erstmals im August 2010 Arbeitsbemühungen nachgewie sen habe, wes halb sie bis Juli 2010 als zu 100 % im Haushalt Tätige und ab August 2010 als zu 45 % Erwerbstätige und zu 55 % im Haushalt Tätige zu qualifizieren sei (vgl. Urk. 5/22 S. 3 Ziff. 2.5).</w:t>
      </w:r>
    </w:p>
    <w:p>
      <w:r>
        <w:t>Im Zeitpunkt des von Amtes wegen eingeleiteten Revisionsverfahrens am 1. Juli 2012 (vgl. Urk. 5/24 S. 6; vgl. hierzu Art. 88 bis Abs. 1 lit. b IVV) waren die am 9. Januar 2003 und 31. Mai 1998 geborenen Kinder der Beschwerdeführerin erst 9 und 14 Jahre alt, womit das jüngere Kind immer noch in der Unterstufe war. Im Hinblick auf den bisherigen Verlauf ihrer Erwerbstätigkeit ist nicht über wiegend wahrscheinlich, dass die Beschwerdeführerin im Gesundheitsfall ihr Pensum bereits in diesem Zeitpunkt erhöht hätte, zumal seit der rentenzu sprechen den Verfügung vom 4. Februar 2012 (Urk. 5/29, Urk. 5/31) auch gerade erst fünf Monate vergangen waren. Das Revisionsverfahren dauerte sodann 2.5 Jahre, wurde die rentenaufhebende Verfügung (Urk. 2) doch erst im Januar 2015 erlassen. Eine allfällige Änderung der Qualifikation machte die Beschwer deführerin während dieser ganzen Zeit nie geltend, sondern erst anlässlich der Stellungnahme zum eingeholten Gerichtsgutachten (vgl. Urk. 22).</w:t>
      </w:r>
    </w:p>
    <w:p>
      <w:r>
        <w:t>Einige Tage nach Erlass der Revisionsverfügung vom 5. Januar 2015 (Urk. 2) wurde das jüngere Kind der Beschwerdeführerin gerade 12 Jahre alt. Das ältere Kind war bereits 16 Jahre alt. Hinsichtlich des Betreuungsaufwands besteht nun klarerweise ein erheblicher Unterschied zur letztmaligen Abklärung im Oktober 2010, als die Kinder erst 7 und 12 Jahre alt waren. Die geltend gemachte Aus weitung des Erwerbspensums im Gesundheitsfall von 45 % auf 75 % ist infolge des Alters der Kinder und des Umstandes, dass die Beschwerdeführerin vor der Geburt der Kinder zu 100 % erwerbstätig war, in diesem Zeitpunkt nachvoll ziehbar und überwiegend wahrscheinlich. Das Pensum im Haushalt beträgt nun mehr 25 %.</w:t>
      </w:r>
    </w:p>
    <w:p>
      <w:r>
        <w:rPr>
          <w:b/>
        </w:rPr>
        <w:t>E. 6.4</w:t>
      </w:r>
    </w:p>
    <w:p>
      <w:r>
        <w:t>Nach dem Gesagten ergibt sich, dass die Beschwerdeführerin mit dem im Sozial versicherungsrecht massgebenden Beweisgrad der überwiegenden Wahrschein lichkeit bis Ende Dezember 2014 als zu 45 % Erwerbstätige und zu 55 % im Haushalt Tätige und seither als zu 75 % Erwerbstätige und zu 25 % im Haushalt Tätige zu gelten hat. Das Urteil der zweiten Kammer des Europäischen Gerichts hofs für Menschenrechte (EGMR) in Sache Di Trizio gegen die Schweiz vom 2. Februar 2016 (Nr. 7186/09) steht der vorliegenden Anwendung der gemisch ten Methode nicht entgegen (vgl. Revisionsurteil des Bundesgerichts 9F_8/2016 vom 20. Dezember 2016 E. 4.1-4.4 und IV-Rundschreiben Nr. 355 des Bundes amtes für Sozialversicherungen vom 31. Oktober 2016).</w:t>
      </w:r>
    </w:p>
    <w:p>
      <w:r>
        <w:rPr>
          <w:b/>
        </w:rPr>
        <w:t>E. 7</w:t>
      </w:r>
    </w:p>
    <w:p>
      <w:r>
        <w:t>Zusammenfassend ist somit festzuhalten, dass die Beschwerdeführerin gestützt auf das beweiskräftige psychiatrische Gerichtsgutachten von Dr. B.___ weiterhin als in jeglicher Tätigkeit zu 100 % arbeitsunfähig gilt (vor stehend E. 5.6). Folglich erübrigt sich für den Erwerbsbereich die Vornahme eines Einkommensvergleichs, da bei einer vollständigen Arbeitsunfähigkeit in sämtli chen Tätigkeiten der Invaliditätsgrad 100 % beträgt. Auch hinsichtlich der Ein schränkung im Haushaltsbereich ist keine Änderung offensichtlich, wobei Dr. B.___ von einer Leistungseinschränkung entsprechend dem Abklärungsbericht aus dem Jahr 2011 ausging (vgl. Urk. 18 S. 45 f. Ziff. 2.2, S. 48 Ziff. 3.3), weshalb von einer erneuten Abklärung abgesehen werden kann. Es ist demnach von einer unveränderten Einschränkung im Haushaltsbereich von 16.50 % auszugehen (vgl. Urk. 5/22 S. 9 Ziff. 7).</w:t>
      </w:r>
    </w:p>
    <w:p>
      <w:r>
        <w:t>Für den Zeitraum bis Ende Dezember 2014 ergeben sich somit ein Teilinvalidi tätsgrad im Erwerbsbereich von 45 % (100 % x 0.45) und im Haushaltsbereich von 9.075 % (16.50 % x 0.55), womit ein Gesamtinvaliditätsgrad von gerundet 54 % (45 % + 9.075 %) resultiert. Der Beschwerdeführerin steht demzufolge bis 31. Dezember 2014 weiterhin eine halbe Invalidenrente zu.</w:t>
      </w:r>
    </w:p>
    <w:p>
      <w:r>
        <w:t>Ab Januar 2015 ergeben sich demgegenüber ein Teilinvaliditätsgrad im Erwerbs bereich von 75 % (100 % x 0.75) und im Haushaltsbereich von 4.125 % (16.50 % x 0.25), womit ein Gesamtinvaliditätsgrad von gerundet 79 % (75 % + 4.125 %) resultiert und der Beschwerdeführerin seither eine ganze Invaliden rente zusteht.</w:t>
      </w:r>
    </w:p>
    <w:p>
      <w:r>
        <w:t>Mit dieser Feststellung und in Gutheissung der Beschwerde ist die angefochtene Verfügung somit aufzuheben.</w:t>
      </w:r>
    </w:p>
    <w:p>
      <w:r>
        <w:rPr>
          <w:b/>
        </w:rPr>
        <w:t>E. 8.1</w:t>
      </w:r>
    </w:p>
    <w:p>
      <w:r>
        <w:t>Da es im vorliegenden Verfahren um die Bewilligung oder Verweigerung von IV-Leistungen geht, ist das Verfahren kostenpflichtig. Die Gerichtskosten sind nach dem Verfahrensaufwand und unabhängig vom Streitwert festzulegen (Art. 69 Abs. 1 bis IVG) und auf Fr. 1‘000.-- anzusetzen. Entsprechend dem Aus gang des Verfahrens sind sie der unterliegenden Beschwerdegegnerin aufzu er legen.</w:t>
      </w:r>
    </w:p>
    <w:p>
      <w:r>
        <w:rPr>
          <w:b/>
        </w:rPr>
        <w:t>E. 8.2</w:t>
      </w:r>
    </w:p>
    <w:p>
      <w:r>
        <w:t>Die Kosten der Begutachtung durch Dr. B.___ in der Höhe von Fr. 9‘150.-- (Urk. 19) sind von der Beschwerdegegnerin zu tragen und somit dem Gericht zurückzuerstatten, erwies sich die Veranlassung eines Gerichtsgut achtens aufgrund des manifesten Widerspruchs zwischen den beiden akten mässig vorhandenen psychiatrischen Gutachten als unerlässlich.</w:t>
      </w:r>
    </w:p>
    <w:p>
      <w:r>
        <w:rPr>
          <w:b/>
        </w:rPr>
        <w:t>E. 8.3</w:t>
      </w:r>
    </w:p>
    <w:p>
      <w:r>
        <w:t>Ausgangsgemäss steht der vertretenen, obsiegenden Beschwerdeführerin eine Pro zessentschädigung zu, die gemäss Art. 61 lit. g ATSG in Verbindung mit § 34 des Gesetzes über das Sozialversicherungsgericht (GSVGer) – ohne Rück sicht auf den Streitwert – nach der Bedeutung der Streitsache, nach der Schwierigkeit des Prozesses und dem Mass des Obsiegens zu bemessen ist.</w:t>
      </w:r>
    </w:p>
    <w:p>
      <w:r>
        <w:t>Unter Berücksichtigung der vorgenannten Bemessungskriterien und beim ab 1. Januar 2015 für Rechtsanwälte gerichtsüblichen Stundenansatz von Fr. 220.-- (zuzüglich MWSt) ist die Prozessentschädigung vorliegend auf Fr. 3‘300.-- (inkl. Barauslagen und MWSt) festzusetzen. Das Gericht erkennt: 1.</w:t>
      </w:r>
    </w:p>
    <w:p>
      <w:r>
        <w:t>In Gutheissung der Beschwerde wird die Verfügung der Sozialversicherungsanstalt des Kantons Zürich, IV-Stelle, vom 5. Januar 2015 aufgehoben und es wird festgestellt, dass die Beschwerdeführerin bis zum 31. Dezember 2014 weiterhin Anspruch auf eine halbe Invalidenrente und sodann ab dem 1. Januar 2015 Anspruch auf eine ganze In validenrente hat. 2.</w:t>
      </w:r>
    </w:p>
    <w:p>
      <w:r>
        <w:t>Die Gerichtskosten von Fr. 1‘000 .-- werden der Beschwerdegegnerin auferlegt. Rech nung und Einzahlungsschein werden der Kostenpflichtigen nach Eintritt der Rechts kraft zugestellt. 3.</w:t>
      </w:r>
    </w:p>
    <w:p>
      <w:r>
        <w:t>Die Beschwerdegegnerin wird verpflichtet, der Beschwerdeführerin eine Prozessent schädigung von Fr. 3'300 .-- (inkl. Barauslagen und MWSt) zu bezahlen. 4.</w:t>
      </w:r>
    </w:p>
    <w:p>
      <w:r>
        <w:t>Die Beschwerdegegnerin wird verpflichtet, der Gerichtskasse die Kosten für das Gerichts gutachten im Betrag von Fr. 9‘150.-- zu erstatten. 5.</w:t>
      </w:r>
    </w:p>
    <w:p>
      <w:r>
        <w:t>Zustellung gegen Empfangsschein an: - Rechtsanwalt Abdullah Karakök - Sozialversicherungsanstalt des Kantons Zürich, IV-Stelle, unter Beilage des Doppels von Urk. 29 - Bundesamt für Sozialversicherungen sowie an: - Gerichtskasse (im Dispositiv nach Eintritt der Rechtskraft) 6.</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