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IV.2015.00130 vom 31. Oktober 2016</w:t>
      </w:r>
    </w:p>
    <w:p>
      <w:r>
        <w:t>ZH Sozialversicherungsgericht, 2016-10-31, DE</w:t>
      </w:r>
    </w:p>
    <w:p>
      <w:r>
        <w:rPr>
          <w:b/>
        </w:rPr>
        <w:t xml:space="preserve">Quelle: </w:t>
      </w:r>
      <w:r>
        <w:t>https://mcp.opencaselaw.ch/entscheid/zh_sozialversicherungsgericht_IV.2015.00130</w:t>
      </w:r>
    </w:p>
    <w:p>
      <w:r>
        <w:t>FR: ZH_SOZIALVERSICHERUNGSGERICHT IV.2015.00130 du 31 octobre 2016</w:t>
      </w:r>
    </w:p>
    <w:p>
      <w:r>
        <w:t>IT: ZH_SOZIALVERSICHERUNGSGERICHT IV.2015.00130 del 31 ottobre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1978 und gelernte Büro- und Industriekauffra u sowie Mutter von zwei schulpflichtigen Kindern , war zuletzt ab dem</w:t>
      </w:r>
    </w:p>
    <w:p>
      <w:r>
        <w:t>1. Juni 2008 in einem 100%-Pensum als Sachbearbeiterin Investitionsplanung und Projektcontrolling beim Y.___ tätig ( Urk. 10/4 und Urk. 10/35) . Nach längerer Arbeitsunfähigkeit und einer Anmeldung zur Früherfassung durch die Arbeitgeberin ( Urk. 10/4) meldete sich die Versicherte ein erstes Mal am 2 2. Mai 2010 bei der Sozialversicherungsanstalt des Kantons Zürich, IV-Stelle, unter Hinweis auf die Verdachtsdiagnose Multiple Sklerose zum Leistungsbezug an ( Urk. 10/9) . Nach erwerblichen und medizinischen Abklärungen verfügte die IV-Stelle am 17.</w:t>
      </w:r>
    </w:p>
    <w:p>
      <w:r>
        <w:t>Februar 2011, dass kein Anspruch auf Leistungen der Invalidenversicherung bestehe ( Urk. 10/24) .</w:t>
      </w:r>
    </w:p>
    <w:p>
      <w:r>
        <w:rPr>
          <w:b/>
        </w:rPr>
        <w:t>E. 1.2</w:t>
      </w:r>
    </w:p>
    <w:p>
      <w:r>
        <w:t>Am 6. November 2011 meldete sich die Versicherte unter Hinweis auf einen verzögerten Heilungsverlauf nach einem am 1 6. April 2011 erlittenen Treppen sturz erneut zum Leistungsbezug an ( Urk. 10/31) . Die IV-Stelle holte einen Ar beitgeberbericht ( Urk. 10/35) sowie Arztbericht e ( Urk. 10/38 , Urk. 10/70, Urk. 10/78, Urk. 10/82 und Urk. 10/87 ) ein und zog die Akten der S chweizeri schen Unfallversicherungsanstalt (SUVA) bei ( Urk. 10/36, 10/ 40, 10/ 41, 10/ 46, 10/ 55, 10/ 76, 10/77 und</w:t>
      </w:r>
    </w:p>
    <w:p>
      <w:r>
        <w:t>10/ 94 ) . Zudem holte sie bei der medizinischen Abklä rungsstelle (MEDAS) Z.___ ein polydisziplinäres Gutachten ein (Gutachten vom 2 0. Oktober 2014, Urk. 10/108/2-33). Mit Schreiben</w:t>
      </w:r>
    </w:p>
    <w:p>
      <w:r>
        <w:t>vom</w:t>
      </w:r>
    </w:p>
    <w:p>
      <w:r>
        <w:rPr>
          <w:b/>
        </w:rPr>
        <w:t>E. 1.3</w:t>
      </w:r>
    </w:p>
    <w:p>
      <w:r>
        <w:t>Die SUVA stellte ihre bisher mit Bezug auf den Treppensturz vom 1 6. April 2011</w:t>
      </w:r>
    </w:p>
    <w:p>
      <w:r>
        <w:t>ausgerichteten Leistungen mit Verfügung vom 9. September per 30. September 2013 ein (Urk. 10/94/37-39 ). Sie lehnte die Zusprechung einer Invalidenrente m angels einer Erwerbseinbusse ab und verneinte auch den An spruch auf eine Integritätsentschädigung . Zuvor hatte sie mit Verfügung vom 1 7. Mai 2013 ihre Leistungspflicht mit Bezug auf Schmerzen an der Hals- und Lendenwirbelsäule verneint ( Urk. 10/94/114-115). An beiden Verfügungen hielt die SUVA</w:t>
      </w:r>
    </w:p>
    <w:p>
      <w:r>
        <w:t>im Einsprache entsc heid vom 2 3. Juni 2015 fest . Die dagegen am 25.</w:t>
      </w:r>
    </w:p>
    <w:p>
      <w:r>
        <w:t>August 2015 erhobene Beschwerde wurde mit heutigem Urteil des hiesigen Gerichts abgewiesen (Prozess-Nr. UV.201</w:t>
      </w:r>
    </w:p>
    <w:p>
      <w:r>
        <w:rPr>
          <w:b/>
        </w:rPr>
        <w:t>E. 2</w:t>
      </w:r>
    </w:p>
    <w:p>
      <w:r>
        <w:t>7. März 2013 sprach die Y.___</w:t>
      </w:r>
    </w:p>
    <w:p>
      <w:r>
        <w:t>eine erste Kündigung per Ende Juni 2013 aus (Urk.</w:t>
      </w:r>
    </w:p>
    <w:p>
      <w:r>
        <w:t>10/52) , die sich o ffenbar als unwirksam erwies ( Urk. 10/94/51) , weshalb das Arbeitsverhältnis mit Schreiben vom 25.</w:t>
      </w:r>
    </w:p>
    <w:p>
      <w:r>
        <w:t>Februar 2014 erneut mit Wirkung per Ende Mai 2014 gekündigt wurde ( Urk. 3/4) . Nach durchgeführtem Vorbescheidverfahren</w:t>
      </w:r>
    </w:p>
    <w:p>
      <w:r>
        <w:t>( Urk. 10/114, 10/119) verneinte die IV-Stelle mit Verfügung vom 6. Januar 2015 den Anspruch auf eine Invalidenrente (Urk.</w:t>
      </w:r>
    </w:p>
    <w:p>
      <w:r>
        <w:t>2).</w:t>
      </w:r>
    </w:p>
    <w:p>
      <w:r>
        <w:rPr>
          <w:b/>
        </w:rPr>
        <w:t>E. 5</w:t>
      </w:r>
    </w:p>
    <w:p>
      <w:r>
        <w:t>.001 52 ). 2.</w:t>
      </w:r>
    </w:p>
    <w:p>
      <w:r>
        <w:t>Gegen die Verfügung der IV-Stelle vom 6. Januar 2015</w:t>
      </w:r>
    </w:p>
    <w:p>
      <w:r>
        <w:t>( Urk. 2) erhob die Versi cherte am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