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IV.2015.00126 vom 14. Oktober 2016</w:t>
      </w:r>
    </w:p>
    <w:p>
      <w:r>
        <w:t>ZH Sozialversicherungsgericht, 2016-10-14, DE</w:t>
      </w:r>
    </w:p>
    <w:p>
      <w:r>
        <w:rPr>
          <w:b/>
        </w:rPr>
        <w:t xml:space="preserve">Quelle: </w:t>
      </w:r>
      <w:r>
        <w:t>https://mcp.opencaselaw.ch/entscheid/zh_sozialversicherungsgericht_IV.2015.00126</w:t>
      </w:r>
    </w:p>
    <w:p>
      <w:r>
        <w:t>FR: ZH_SOZIALVERSICHERUNGSGERICHT IV.2015.00126 du 14 octobre 2016</w:t>
      </w:r>
    </w:p>
    <w:p>
      <w:r>
        <w:t>IT: ZH_SOZIALVERSICHERUNGSGERICHT IV.2015.00126 del 14 ottobre 2016</w:t>
      </w:r>
    </w:p>
    <w:p>
      <w:pPr>
        <w:pStyle w:val="Heading2"/>
      </w:pPr>
      <w:r>
        <w:t>Erwägungen</w:t>
      </w:r>
    </w:p>
    <w:p>
      <w:r>
        <w:rPr>
          <w:b/>
        </w:rPr>
        <w:t>E. 1</w:t>
      </w:r>
    </w:p>
    <w:p>
      <w:r>
        <w:t>Der 1960 geborene X.___</w:t>
      </w:r>
    </w:p>
    <w:p>
      <w:r>
        <w:t>arbeitete zuletzt ab Februar 2003 als Baufach arbei ter</w:t>
      </w:r>
    </w:p>
    <w:p>
      <w:r>
        <w:t>für die</w:t>
      </w:r>
    </w:p>
    <w:p>
      <w:r>
        <w:t>Y.___ . Seit einem Unfall am 19. Mai 2004 ist er nicht mehr erwerbstätig ( Urk. 8/5). Am 1 8. September 2005 meldete er sich unter Hinweis auf Knie- und psychische Beschwerden bei der Invaliden ver sicherung zum Leistungsbezug an ( Urk. 8/3) . Die Sozialversicherungsanstalt des Kantons Zürich, IV-Stelle, zog unter anderem einen Auszug aus dem indivi duellen Konto bei ( Urk. 8/17 ), holte verschiedene Arztberichte ein</w:t>
      </w:r>
    </w:p>
    <w:p>
      <w:r>
        <w:t>und liess den Versicherte n</w:t>
      </w:r>
    </w:p>
    <w:p>
      <w:r>
        <w:t>von</w:t>
      </w:r>
    </w:p>
    <w:p>
      <w:r>
        <w:t>Dr. med. Z.___ , Facharzt FMH für Psychiatrie und Psycho therapie , begutachten ( Urk. 8/36) . Mit Verfügung vom</w:t>
      </w:r>
    </w:p>
    <w:p>
      <w:r>
        <w:rPr>
          <w:b/>
        </w:rPr>
        <w:t>E. 1.1</w:t>
      </w:r>
    </w:p>
    <w:p>
      <w:r>
        <w:t>Invalidität ist die voraussichtlich bleibende oder längere Zeit dauernde ganze oder teilweise Erwerbsunfähigkeit ( Art. 8 Abs. 1 des Bundesgesetzes über den Allgemeinen Teil des Sozialversicherungsrechts, ATSG ). Sie kann Folge von Geburtsgebrechen, Krankheit oder Unfall sein (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Nach lit . a Abs. 1 der am 1. Januar 2012 in Kraft getretenen Schlussbestimmun gen der Änderung vom 1 8. März 2011 des IVG (6.</w:t>
      </w:r>
    </w:p>
    <w:p>
      <w:r>
        <w:t>IV Revision, erstes Mass nahmenpaket ; kurz: lit . a Abs. 1 SchlB IVG 6.</w:t>
      </w:r>
    </w:p>
    <w:p>
      <w:r>
        <w:t>IV Revision ) werden Renten, die bei pathogenetisch -ätiologisch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 ben, auch wenn die Voraussetzungen von Artikel 17 Absatz 1 ATSG nicht erfüllt sind. Diese Bestimmung ist verfassungs- und EMRK-konform (BGE 139 V 547 E. 3).</w:t>
      </w:r>
    </w:p>
    <w:p>
      <w:r>
        <w:t>Laufende Renten sind vom Anwendungsbereich von lit . a Abs. 1 SchlB IVG 6. IV-Revision</w:t>
      </w:r>
    </w:p>
    <w:p>
      <w:r>
        <w:t>nur ausgenommen, wenn und soweit sie auf erklärbaren Beschwerden, das heisst auf einer nachweisbaren objektivierbaren Grundlage beruhen. Lassen sich unklare von erklärbaren Beschwerden trennen, können die Schlussbestimmungen der 6. IV-Revision au f erstere Anwendung finden (BGE 140 V 197 E. 6.2, in Präzisierung u.a. von BGE 139 V 547 E. 10.1.1; vgl. Urteil des Bundesgerichts 8C_738/2013 vom 8. April 2014 E. 3.1.2.1 mit Hin weis). Demnach ist die Schlussbestimmung bei kombinierten Beschwerden anwendbar, wenn die unklaren und die „erklärbaren" Beschwerden – sowohl diagnostisch als auch hinsichtlich der funktionellen Folgen – auseinanderge halten werden können. Ein organisch begründeter Teil der Arbeitsfähigkeit kann bei Anwendbarkeit der Schlussbestimmung nur neu beurteilt werden, sofern eine Veränderung im Sinne von Art. 17 ATSG eingetreten ist. Insoweit wird im Anwendungsbereich der Schlussbestimmung vom Grundsatz abgewichen, dass die Verwaltung im Rahmen einer materiellen Revision – um eine solche handelt es sich auch hier –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Rentenzuspre chung war, wäre ein Abstellen auf die aktuelle gutachtliche Einschätzung nicht zu vereinbaren mit der Rechtsprechung, wonach der auf erklärbaren Beschwer 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Rentenzusprechung und/oder -überprüfung) neben dem syndromalen Zustand eine davon unabhängige orga nische oder psychische Gesundheitsschädigung, so hängt die Anwendbarkeit der Schlussbestimmung davon ab, dass die weitere („ nichtsyndromale ") Gesund heitsschädigung die anspruchserhebliche Arbeitsunfähigkeit nicht mitverur sacht , das heisst letztlich nicht selbständig zur Begründung des Rentenan spruchs beigetragen hat. Wenn sie die Auswirkungen des unklaren Beschwerde bildes bloss verstärkte, bleibt eine Rentenrevision unter diesem Rechtstitel möglich (Urteil des Bu ndesgerichts 9C_121/2014 vom 3. September 2014 E. 2.6 mit Hinweisen).</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 dersprechender medizinischer Be richte den Prozess nicht erled 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 räumende Unsicherheiten und Unklarheiten, welche die Beantwortung der Fragen erschweren oder ver unmöglichen, geg ebenenfalls deutlich macht (BGE 134 V 231 E. 5.1; 125 V 351 E. 3a, 122 V 157 E. 1c; U. Meyer-Blaser, Die Rechtspflege in der Sozialversi cherung, BJM 1989, S. 30 f.; derselbe in H. Fredenhagen , Das ärztliche Gutach ten, 3. Aufl. 1994, S. 24 f.). 2.</w:t>
      </w:r>
    </w:p>
    <w:p>
      <w:r>
        <w:rPr>
          <w:b/>
        </w:rPr>
        <w:t>E. 2</w:t>
      </w:r>
    </w:p>
    <w:p>
      <w:r>
        <w:t>Dagegen erhob der Versicherte am 1. Februar 2015 unter Auflage eines Arztbe richts der B.___ vom 4. Juni 2014 ( Urk. 3/4) Beschwerde ( Urk. 1) und beantragte, die Verfügung vom 29. De zember 2014 sei aufzuheben und es sei ihm ab März 2015 eine ganze Rente, mindestens weiterhin eine Dreiviertelsrente , auszubezahlen ; eventualiter sei die Sache für weitere Abklärungen und zur Bestimmung des Invaliditätsgra des an die Vorinstanz zurückzuweisen. Ihm seien zudem ab März 2015 Mass nahmen zur Wiedereingliederung und solche beruflicher Art zu gewähren. Letzterer Antrag sei vorsorglich für die Dauer des Beschwerdeverfahrens gutzu heissen. Am</w:t>
      </w:r>
    </w:p>
    <w:p>
      <w:r>
        <w:rPr>
          <w:b/>
        </w:rPr>
        <w:t>E. 2.1</w:t>
      </w:r>
    </w:p>
    <w:p>
      <w:r>
        <w:t>Die Beschwerdegegnerin begründete die Renteneinstellung - unter Hinweis auf das Gutachten des A.___ vom 2 4. September 2013 ( Urk. 8/80) - damit, dass die Diagnosen, welche zur ursprünglichen Rentenzusprache geführt hätten, zu den pathogenetisch -ätiologisch unklaren syndromalen Beschwerdebildern ohne nachweisbare organische Grundlage gehören würden. Den ihr vorliegenden medi zinischen Unterlagen seien keine objektivierbaren anatomischen Befunde zu entnehmen, welche aus versicherungsmedizinischer Sicht eine dauerhafte Arbeitsunfähigkeit begründen würden. Weder lägen Anhaltspunkte für eine psychiatrische Komorbidität oder schwere Funktionseinschränkungen vor noch weitere Kriterien in erheblichem Ausmass, die eine Schmerzüberwindbarkeit in Frage stellen würden ( Urk. 2).</w:t>
      </w:r>
    </w:p>
    <w:p>
      <w:r>
        <w:rPr>
          <w:b/>
        </w:rPr>
        <w:t>E. 2.2</w:t>
      </w:r>
    </w:p>
    <w:p>
      <w:r>
        <w:t>Der behandelnde Psychiater Dr. F.___</w:t>
      </w:r>
    </w:p>
    <w:p>
      <w:r>
        <w:t>führte in seinem B ericht vom 21. April 201 4 ( Urk. 8/86) folgende Diagnosen auf: - Depressive Entwicklung seit 2004, derzeit leichtes depressives Zustandsbild - Pseudohalluzinationen bei Verdacht auf kombinierte P ersönlichkeitsstörung mit unreifen, äng st lichen und abhängigen Zügen -</w:t>
      </w:r>
    </w:p>
    <w:p>
      <w:r>
        <w:t>Verdacht auf somatoforme Schmerzstörung bei chronifizierter</w:t>
      </w:r>
    </w:p>
    <w:p>
      <w:r>
        <w:t>Schmerz sympto matik im Bereich des rechten Kniegelenks nach Arbeitsunfall 2004 und operativer Teilresektion des Meniskus rechts Dazu hielt er fest, dass ihm d er Beschwerdeführer im August 2012 von dessen Haus arzt im Zusammenhang mit der drohenden Aufhebung der IV-Rente zuge wiesen worden sei . Seither sei er einmal pro Monat bei ihm in Behandlung. Das Zustandsbild des Beschwerdeführers habe sich im Verlauf der Behandlung nicht wesentlich beeinflussen lassen, insbesondere habe er sich für psychotherapeu tische und psychoedukative Interventionen als nicht zugänglich erwiesen. Der Befund sei gegenüber der Beurteilung durch Dr. Z.___ weitge hend unverändert geblieben. Hinzugekommen sei einzig eine in der Erschei nungsform atypische psychotische Symptomatik, bei welche r es sich wohl um Pseudohalluzinationen handle. 3.</w:t>
      </w:r>
    </w:p>
    <w:p>
      <w:r>
        <w:rPr>
          <w:b/>
        </w:rPr>
        <w:t>E. 2.3</w:t>
      </w:r>
    </w:p>
    <w:p>
      <w:r>
        <w:t>Dr. med. G.___ , Assistenzärztin, und Oberärztin H.___ der B.___ hielten in ihrem Bericht vom 4. Juni 2014 ( Urk. 3/4 ) folgende Diagnosen mit Auswirkung auf die Arbeitsfähigkeit fest (S. 2 ) : - rezidivierende depressive Störung, gegenwärtig mittelgradige depressive Episode - kombinierte Persönlichkeitsstörungen mit unreifen, ängstlichen und abhängi gen Zügen -</w:t>
      </w:r>
    </w:p>
    <w:p>
      <w:r>
        <w:t>anhaltende somatoforme Schmerzstörung bei chronifizierter</w:t>
      </w:r>
    </w:p>
    <w:p>
      <w:r>
        <w:t>Schmerz sympto matik im Bereich des rechten Kniegelenks nach Arbeitsunfall 2004 und operativer Teilresektion des Meniskus rechts Als Diagnose ohne Auswirkung auf die Arbeitsfähigkeit gaben sie zudem eine essentielle Hypertonie, nicht näher bezeichnet, ohne Angabe einer hypertensi ven Krise an. Weiter führten sie aus, d ie somatoforme Schmerzstörung sei als Folge der depressiven Erkrankung einzuordnen und aufgrund der Komorbidität mit der kombinierten Persönlichkeitsstörung als nicht willentl i ch überwindbar einzustufen. Die Persönlichkeitsstörung bestehe bereits seit der Adoleszenz. Auf grund der eingeschränkten persönlichen und sozialen Ressourcen sei es unwahrscheinlich, dass diese günstig beeinflusst werden könne. Die depressive Symptomatik einschliesslich der Schmerzen, des Wahnes und der Halluzina tionen seien chronifiziert . Als ärztliche r Befund wurde aus geführt, dass die Auffassung, Konzentration und Aufmerksamkeit im Gespräch mit d em Beschwerdeführer leicht bis mittelgradig vermindert sei. Zudem habe er einen Beziehungs- und Beeinträchtigungswahn mit Verfolgungs- und Beobachtungs erleben sowie Sinnestäuschungen mit akustischen und Geruchshalluzinationen. Sein Antrieb und die Psychomotorik seien reduziert (S. 1 - 3 ). 4.</w:t>
      </w:r>
    </w:p>
    <w:p>
      <w:r>
        <w:t>V on den Parteien wird nicht (mehr) bestritten, dass die Dreiviertelsrente auf grund eines pathogenetisch -ätiologisch unklaren syndromalen Beschwerdebilds ohne nachweisbare organische Grundlage gesprochen wurde und gestützt auf lit . a Abs. 1 SchlB IVG 6. IV-Revision</w:t>
      </w:r>
    </w:p>
    <w:p>
      <w:r>
        <w:t>zu überprüfen ist. Bei der ursprünglichen Zusprache der Dreiviertelsrente stützte sich die Beschwerdegegnerin auf das Gutachten von Dr. Z.___ vom 1 8. Mai 2006 (Urk. 8/36), welcher eine anhal tende somatoforme Schmerzstörung sowie eine sekundäre depressive Entwick lung, gegenwärtig leicht depressive Episode, diagnostiziert hatte. Bei der soma toformen Schmerzstörung handelt es sich um ein pathogenetisch -ätiologisch unklares syndromales Beschwerdebild ohne nachweisbare organische Grundlage im Sinne von lit . a Abs. 1 SchlB IVG 6.</w:t>
      </w:r>
    </w:p>
    <w:p>
      <w:r>
        <w:t>IV Revision . Das depressive Geschehen wird von Dr. Z.___ als sekundäre Entwicklung bezeichnet, mithin als eine Begleiterscheinung der Schmerz störung . Anhaltspunkte für ein selbständiges depressives Leiden sind nicht ersichtlich ( vgl. dazu auch Urteil des Bundesge richts 9C_798/2011 vom 1 5. Mai 2012 E. 3). Nach dem Gesagten ist erstellt, dass die Invalidenrentenzusprechung (allein) auf einem unklaren syndromalen Beschwerdebild ohne nachweisbare organische Grundlage im Sinne von lit . a Abs. 1 SchlB IVG 6. IV-Revision</w:t>
      </w:r>
    </w:p>
    <w:p>
      <w:r>
        <w:t>beruht hat. Die Rente ist herabzusetzen oder aufzuheben, wenn die Voraus setzungen nach Art.</w:t>
      </w:r>
    </w:p>
    <w:p>
      <w:r>
        <w:rPr>
          <w:b/>
        </w:rPr>
        <w:t>E. 6</w:t>
      </w:r>
    </w:p>
    <w:p>
      <w:r>
        <w:t>März 2015 ( Urk. 7) beantragte die IV-Stelle die Abweisung der Beschwerde , was dem Beschwerdeführer mit Verfügung vom 9. März 2015 zur Kenntnis gebracht wurde ( Urk. 9) . Mit Verfügung vom 23. März 2015 (Urk. 11) wies das hiesige Gericht darauf hin, dass über die Eingliederungsmassnahmen im Endentscheid entschieden werde. Der diesbezügliche Antrag des Beschwer deführers werde dahingehend verstanden, dass er für die Dauer des Prozesses weiterhin um Auszahlung der Invalidenrente ersuche . Dieses Gesuch um Gewährung der aufschiebenden Wirkung w u rde abgewiesen, da die Prozessaus sichten angesichts der medizinischen Aktenlage nicht eindeutig sei en . Am 1 4. Mai 2015 ( Urk. 13) liess sich der Beschwerdeführer erneut vernehmen. Mit Eingabe vom 1 9. Oktober 2015 ersuchte der Beschwerdeführer rückwirkend per 3 1. Januar 2015 um unentgeltliche Prozessführung und unentgeltliche Rechts vertretung</w:t>
      </w:r>
    </w:p>
    <w:p>
      <w:r>
        <w:t>( Urk. 15). Das Gericht zieht in Erwägung: 1.</w:t>
      </w:r>
    </w:p>
    <w:p>
      <w:r>
        <w:rPr>
          <w:b/>
        </w:rPr>
        <w:t>E. 7</w:t>
      </w:r>
    </w:p>
    <w:p>
      <w:r>
        <w:t>.</w:t>
      </w:r>
    </w:p>
    <w:p>
      <w:r>
        <w:t>Der Beschwerdeführer hat Anspruch auf Massnahmen zur Wiedereingliederung nach Art. 8a IVG ( l it . a Abs. 2</w:t>
      </w:r>
    </w:p>
    <w:p>
      <w:r>
        <w:t>SchlB IVG 6. IV-Revision ) und wurde für eine diesbezügliche Abklärung bereits von der Beschwerdegegnerin aufgeboten (Urk. 14/2). Nachdem sich im Abklärungsgespräch ergeben hatte, dass er sich subjektiv nicht eingliederungsfähig fühlt, wurden die Abklärungen im gegen seitigen Einvernehmen eingestellt. Soweit ersichtlich opponierte der Beschwer deführer nicht dagegen. Die Beschwerdegegnerin machte ihn zudem darauf aufmerksam, dass er sich bei ihr melden kann, s obald er sich wieder für ein gliederungsfähig hält ( Urk. 2 S. 3) . Diese Möglichkeit besteht nach wie vor.</w:t>
      </w:r>
    </w:p>
    <w:p>
      <w:r>
        <w:rPr>
          <w:b/>
        </w:rPr>
        <w:t>E. 8</w:t>
      </w:r>
    </w:p>
    <w:p>
      <w:r>
        <w:t>. 3</w:t>
      </w:r>
    </w:p>
    <w:p>
      <w:r>
        <w:t>Gemäss der gefestigten - und für diese Frage massgebenden (Urteil des Bundesge richts 8C_83/2008 vom 9. Dezember 2008 E. 4.2.4) - kanto nalen Pra xis wird hingegen bei Bewilligung der unentgeltlichen Rechtsvertretung der anwaltliche Aufwand lediglich ab dem Zeitpunkt der Gesuchstellung vergütet. Die unentgeltliche Vertretung wird mit anderen Wort en nicht rückwirkend für vor der Gesuchstellung entstandene Kosten bewilligt.</w:t>
      </w:r>
    </w:p>
    <w:p>
      <w:r>
        <w:t>Der Beschwerdeführer war ab dem 2 7. August 2012 anwaltl ich vertreten (Urk. 8/ 66 ). Am 1 4. Mai 2015 hat der Rechtsvertreter die letzte Prozesshandlung vorgenommen ( Urk. 13). Der von ihm erst im Nachhinein am 1 9. Oktober 2015 gestellte Antrag auf Einsetzung eines unentgeltliche n Rechtsvertreter s</w:t>
      </w:r>
    </w:p>
    <w:p>
      <w:r>
        <w:t>kann daher keine Entschädigung mehr nach sich ziehen . Der Anspruch auf unent geltliche Rechtsvertretung ist damit zu verneinen. Das Gericht beschliesst: In Gutheissung des Gesuches vom 1 9. Oktober 2015 wird dem Beschwerdeführer die unentgeltliche Prozessführung bewilligt; das Gesuch um unentgeltliche Rechtsver tretung wird abgewi e sen .</w:t>
      </w:r>
    </w:p>
    <w:p>
      <w:r>
        <w:t>S odann erkennt das Gericht: 1.</w:t>
      </w:r>
    </w:p>
    <w:p>
      <w:r>
        <w:t>Die Beschwerde</w:t>
      </w:r>
    </w:p>
    <w:p>
      <w:r>
        <w:t>wird abgewiesen. 2.</w:t>
      </w:r>
    </w:p>
    <w:p>
      <w:r>
        <w:t>Die Gerichtskosten von Fr. 1‘000.-- werden dem Beschwerdeführer auferlegt , zufolge Gewährung der unentgeltlichen Prozessführung jedoch einstweilen auf die Gerichts kasse genommen. Der Beschwerdeführer wird auf die Nachzahlungspflicht gemäss § 16 Abs. 4 GSVGer</w:t>
      </w:r>
    </w:p>
    <w:p>
      <w:r>
        <w:t>hingewiesen. 3 .</w:t>
      </w:r>
    </w:p>
    <w:p>
      <w:r>
        <w:t>Zustellung gegen Empfangsschein an: - Rechtsanwalt Christian Geosits - Sozialversicherungsanstalt des Kantons Zürich, IV-Stelle , unter Beilage von Kopien der Urk. 13 und Urk. 14/1-3 -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