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IV.2015.00093 vom 31. Januar 2017</w:t>
      </w:r>
    </w:p>
    <w:p>
      <w:r>
        <w:t>ZH Sozialversicherungsgericht, 2017-01-31, DE</w:t>
      </w:r>
    </w:p>
    <w:p>
      <w:r>
        <w:rPr>
          <w:b/>
        </w:rPr>
        <w:t xml:space="preserve">Quelle: </w:t>
      </w:r>
      <w:r>
        <w:t>https://mcp.opencaselaw.ch/entscheid/zh_sozialversicherungsgericht_IV.2015.00093</w:t>
      </w:r>
    </w:p>
    <w:p>
      <w:r>
        <w:t>FR: ZH_SOZIALVERSICHERUNGSGERICHT IV.2015.00093 du 31 janvier 2017</w:t>
      </w:r>
    </w:p>
    <w:p>
      <w:r>
        <w:t>IT: ZH_SOZIALVERSICHERUNGSGERICHT IV.2015.00093 del 31 gennaio 2017</w:t>
      </w:r>
    </w:p>
    <w:p>
      <w:pPr>
        <w:pStyle w:val="Heading2"/>
      </w:pPr>
      <w:r>
        <w:t>Erwägungen</w:t>
      </w:r>
    </w:p>
    <w:p>
      <w:r>
        <w:rPr>
          <w:b/>
        </w:rPr>
        <w:t>E. 1</w:t>
      </w:r>
    </w:p>
    <w:p>
      <w:r>
        <w:t>Der 1962 geborene, aus Z.___ stammende X.___ hat keinen Beruf erlernt. Er arbeitete seit seiner Einreise in die Schweiz im Juli 1987 bei der A.___ AG, zuletzt als Strassenbaupolier (vgl. Urk. 8/13). Im Septem ber 2011 meldete er sich nach verschiedenen kürzeren Arbeitsun fähig keiten (vgl. Urk. 8/8) unter Hinweis auf ein Lungenleiden erstmals bei der Sozialversicherungsanstalt des Kantons Zürich, IV-Stelle, zum Leistungs bezug an (Urk. 8/1). Die IV-Stelle tätigte daraufhin Abklärun gen in medi zinischer und erwerblicher Hinsicht und zog die Akten des Kran kentaggeld versicherers SWICA (Urk. 8/9) sowie der Suva Winterthur, Abteilung Arbeits medizin, bei (Urk. 8/12). Nachdem der Versicherte die bisherige Tätig keit bei der A.___ AG wieder vollumfänglich und ohne Lohn einbusse auf genom men hatte, teilte ihm die IV-Stelle, Eingliederungsbera tung, am 19. Juni 2012 mit, dass die Unterstützung beim Erhalt des derzeitigen Arbeitsplatzes ver einbarungsgemäss eingestellt bzw. die Arbeitsvermittlung abgeschlossen werde (vgl. Urk. 8/15-16).</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 kommen). Der Einkommensvergleich hat in der Regel in der Weise zu er 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 urteilung der Frage, welche Arbeitsleistungen der versicherten Person noch zugemutet werden können (BGE 125 V 256 E. 4 mit Hinweisen; AHI 2002 S. 70 E. 4b/cc).</w:t>
      </w:r>
    </w:p>
    <w:p>
      <w:r>
        <w:t>Das Gericht hat den Sachverhalt von Amtes wegen festzustellen und dem nach zu prüfen, ob die vorliegenden Beweismittel eine zuverlässige Beurtei lung des strittigen Leistungsanspruches gestatten. Hinsichtlich des Beweis 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f. E. 1c, je mit Hinweisen). 2.</w:t>
      </w:r>
    </w:p>
    <w:p>
      <w:r>
        <w:rPr>
          <w:b/>
        </w:rPr>
        <w:t>E. 2</w:t>
      </w:r>
    </w:p>
    <w:p>
      <w:r>
        <w:t>Am 22. November 2013 ersuchte X.___ durch die SWICA unter Bei lage von deren Akten sowie unter Hinweis auf eine seit April 2013 besteh ende relevante Verschlechterung seines Gesundheitszustandes um erneute An spruchsprüfung (Urk. 8/17 ff.). Die IV-Stelle holte in der Folge beim behan delnden Pneumologen Dr. med. B.___ , Facharzt FMH für Innere Medi zin und Facharzt FMH für Pneumologie sowie leitender Arzt am Spital C.___ , einen medizinischen Bericht ein (Urk. 8/23). Gestützt darauf erliess sie am 9. Juli 2014 einen Vorbescheid, mit welchem sie dem Versicherten mit Wirkung ab 1. Mai 2014 die Zusprache einer Viertelsrente nach Massgabe eines errech neten Invaliditätsgrades von 43 % in Aussicht stellte (Urk. 8/27). Dagegen liess dieser am 2. September 2014 Einwand erheben (Urk. 8/36). Mit Ver fügung vom 24. Dezember 2014 hielt die IV-Stelle an der Zusprache der Vier telsrente mit Wirkung ab 1. Mai 2014 fest (Urk. 2).</w:t>
      </w:r>
    </w:p>
    <w:p>
      <w:r>
        <w:rPr>
          <w:b/>
        </w:rPr>
        <w:t>E. 2.1</w:t>
      </w:r>
    </w:p>
    <w:p>
      <w:r>
        <w:t>Die IV-Stelle begründete die Zusprache der Viertelsrente im Wesentlichen damit, dass der Versicherte seit April 2013 in seiner Arbeitsfähigkeit erheb lich eingeschränkt sei. Ab diesem Zeitpunkt sei gemäss medizinischen Ab klärungen in der bisherigen Tätigkeit eine 100%ige Arbeitsunfähigkeit aus gewiesen. In einer optimal angepassten Tätigkeit bestehe jedoch eine 100%ige Arbeitsfähigkeit. Dem Versicherten sei es möglich, unter Berück sichti gung eines leidensbedingten Abzuges von 10 % ein Einkommen in Höhe von Fr. 68‘656.-- zu erzielen, was bei einem Valideneinkommen von Fr. 121‘162.-- einen Invaliditätsgrad von 43 % und somit Anspruch auf eine Viertelsrente ergebe (Urk. 2 und Urk. 8/44 S. 7 f.).</w:t>
      </w:r>
    </w:p>
    <w:p>
      <w:r>
        <w:rPr>
          <w:b/>
        </w:rPr>
        <w:t>E. 2.2</w:t>
      </w:r>
    </w:p>
    <w:p>
      <w:r>
        <w:t>In seiner Beschwerde lässt der Beschwerdeführer zur Hauptsache vorbringen, dass ihm die Ausübung seiner angestammten Tätigkeit aus gesundheitlichen Gründen nicht mehr möglich sei. Wegen der ständigen Hustenanfälle sei er überdies psychisch stark angeschlagen. Da er über keine Ausbildung verfüge, sei es illusorisch, dass er ein monatliches Einkommen von Fr. 5‘721.-- erzie len könne. Alsdann erweise sich ein leidensbedingter Abzug vom Invaliden einkommen von mindestens 20 % als angemessen. Da er gezwungen sei, sich eine andere Arbeitsstelle zu suchen, sei er alsdann auf die Unterstützung durch die Beschwerdegegnerin angewiesen (Urk. 1).</w:t>
      </w:r>
    </w:p>
    <w:p>
      <w:r>
        <w:rPr>
          <w:b/>
        </w:rPr>
        <w:t>E. 2.3</w:t>
      </w:r>
    </w:p>
    <w:p>
      <w:r>
        <w:t>In ihrer Vernehmlassung hielt die Verwaltung dafür, dass der medizinische wie auch der berufliche Sachverhalt bei der Rentenzusprache nur ungenü gend abgeklärt worden sei, weshalb die Sache in Aufhebung der Verfügung vom 24. Dezember 2014 an sie zurückzuweisen sei (Urk. 7).</w:t>
      </w:r>
    </w:p>
    <w:p>
      <w:r>
        <w:rPr>
          <w:b/>
        </w:rPr>
        <w:t>E. 3</w:t>
      </w:r>
    </w:p>
    <w:p>
      <w:r>
        <w:t>Dagegen liess X.___ am 21. Januar 2015 hierorts Beschwerde erhe ben (Urk. 1) und die Zusprache einer Dreiviertelsrente beantragen, eventua liter die Rückweisung der Sache an die Beschwerdegegnerin zu weiteren Ab klärungen sowie zur Verpflichtung derselben, die Arbeitsfähigkeit auch in einer Eingliederungsstätte zu prüfen (Urk. 1 S. 1). Die IV-Stelle beantragte mit Vernehmlassung vom 24. Februar 2015 „teilweise Gutheissung“ der Be schwerde im Sinne einer Rückweisung der Sache zu weiteren Abklärungen (Urk. 7). Im Rahmen eines daraufhin mit Verfügung vom 3. März 2015 (Urk. 9) angeordneten zweiten Schriftenwechsels liess sich der Beschwerde führer nicht vernehmen, was der Beschwerdegegnerin am 11. Mai 2015 zur Kenntnis gebracht wurde (Urk. 11). Am 12. August 2015 brachte die IV-Stelle dem Gericht die Mitteilung vom selben Tag betreffend den Abschluss des Arbeitsplatzerhaltes zur Kenntnis (Urk. 12). Mit Eingabe vom 26. August 2016 liess der Versicherte einen ärztlichen Bericht vom 30. Juli 2016 nach reichen (Urk. 13-14), was der Beschwerdegegnerin am 5. September 2016 zur Kennt nis gebracht wurde (Urk. 15). Diese hielt am 12. September 2016 im Wes ent lichen an ihrem vernehmlassungsweise gestellten Antrag auf Rück weisung fest (Urk. 16). Das Gericht zieht in Erwägung: 1.</w:t>
      </w:r>
    </w:p>
    <w:p>
      <w:r>
        <w:rPr>
          <w:b/>
        </w:rPr>
        <w:t>E. 3.1</w:t>
      </w:r>
    </w:p>
    <w:p>
      <w:r>
        <w:t>Dr. med. D.___ , Facharzt FMH für Innere Medizin und Rheumatologie, diagnostizierte am 27. August 2013 zuhanden der SWICA ein unkontrol liertes Asthma bronchiale unter Steroidmedikation, ein chronisches lumbos pondylogenes Syndrom bei sekundärer Osteoporose (steroidindiziert) sowie eine Psoriasis vulgaris. Er führte zur Hauptsache aus, es bestehe seit Jahren ein Asthma bronchiale, welches sich trotz medikamentöser Behandlung ver schlechtere, speziell während der Arbeit im Strassenbau. Der Versicherte leide an einer belastungsabhängigen Dyspnoe trotz ausgebauter medikamentöser Asthmatherapie sowie an rezidivierenden Lumbalgien. Ob mit einer namhaf ten Besserung des Gesundheitszustandes gerechnet werden könne, sei nicht vor aussehbar. In der bisherigen Tätigkeit bestehe seit dem 9. April 2013 bis auf weiteres eine vollständige Arbeitsunfähigkeit. Aufgrund der verminderten Belastbarkeit der Lunge sowie der LWS sei er in jedweder Tätigkeit einge schränkt. Aktuell seien keine Tätigkeiten zumutbar (Urk. 8/17 S. 2).</w:t>
      </w:r>
    </w:p>
    <w:p>
      <w:r>
        <w:rPr>
          <w:b/>
        </w:rPr>
        <w:t>E. 3.2</w:t>
      </w:r>
    </w:p>
    <w:p>
      <w:r>
        <w:t>In seinem Bericht an die IV-Stelle vom 11. Februar 2014 diagnostizierte der seit Juli 2011 behandelnde Pneumologe Dr. B.___ mit Auswirkungen auf die Arbeitsfähigkeit ein unkontrolliertes Asthma bronchiale, DD: Churg Strauss Syndrom (mindestens seit Sommer 2011), sowie ohne Auswirkung auf die Arbeitsfähigkeit eine Psoriasis vulgaris, einen Status nach Urolithiasis sowie einen sistierten Nikotinabusus. Er gab im Wesentlichen an, es bestehe eine obstruktive Ventilationsstörung unterschiedlichen Grades je nach Behand lungsintensität. Es bestünden deutliche Beeinträchtigungen der Leistungs fähig keit durch Dyspnoe, jedoch keine psychischen oder geistigen Einschrän kungen. Die bisherige Tätigkeit als Strassenbauer sei aus medizinischer Sicht nicht mehr zumutbar. Eine behinderungsangepasste Tätigkeit müsse mit dem Arbeitgeber individuell abgestimmt werden. Im Einzelnen attestierte Dr. B.___ bezüglich rein sitzender und rein stehender Tätigkeiten keine Einschränkung, ebenso wenig bezüglich Tätigkeiten, die mit Rotationen im Sitzen/Stehen verbunden sind. Als uneingeschränkt erachtete er Konzentrationsvermögen, Auffassungsvermögen, Anpassungsfähigkeit, Belastbarkeit und Fahrtauglich keit. Wechselbelastende Tätigkeiten sowie Heben und Tragen unter Berück sichtigung einer Gewichtslimite von 5 kg seien im Umfang von 50 % zu mut bar; vorwiegend im Gehen ausgeübte Tätigkeiten indes nicht zuzumuten. Für die zeitlichen Arbeitsunfähigkeiten verwies er auf die Angaben des Haus arztes (Urk. 8/23 S. 2 ff.).</w:t>
      </w:r>
    </w:p>
    <w:p>
      <w:r>
        <w:rPr>
          <w:b/>
        </w:rPr>
        <w:t>E. 3.3</w:t>
      </w:r>
    </w:p>
    <w:p>
      <w:r>
        <w:t>RAD-Arzt med. pract. E.___ , Facharzt für Arbeitsmedizin, schloss in seiner Stellungnahme von 27. Mai 2014 gestützt auf diese Angaben, dass der Versicherte in seiner angestammten Tätigkeit als Strassenbauer seit April 2013 vollständig arbeitsunfähig sei; in einer angepassten Tätigkeit, welche einer leichten sitzenden oder stehenden Tätigkeit entspreche sowie eine Gewichtslimite beim Heben/Tragen von 5 kg berücksichtige, sei er jedoch zu 100 % arbeitsfähig (Urk. 7/25 S. 3).</w:t>
      </w:r>
    </w:p>
    <w:p>
      <w:r>
        <w:rPr>
          <w:b/>
        </w:rPr>
        <w:t>E. 3.4</w:t>
      </w:r>
    </w:p>
    <w:p>
      <w:r>
        <w:t>In dem im Beschwerdeverfahren neu aufgelegten Bericht vom 30. Juli 2016 diagnostizierte Dr. med. F.___ , Spezialarzt Innere Medizin und Pneumo logie FMH, ein schweres chronisches instabiles steroidabhängiges Asthma bronchiale, DD: allergische bronchopulmonale Aspergillose (ABPA) sowie übrige Diagnosen gemäss Vorakten. In seiner Beurteilung gab er im Wesent lichen an, in Anbetracht der Schwere und der grossen Labilität der Asthma erkrankung mit intermittierender schwerer Obstruktion und respiratorischer Partialinsuffizienz unter voll ausgebauter asthmatischer Therapie bei guter Compliance des Patienten sei dieser im bisherigen Beruf als Arbeiter im Strassenbau dauerhaft zu 100 % arbeitsunfähig. An einem völlig staub- und reizgasfreien Arbeitsplatz sei er höchstens zu 50 % arbeitsfähig (Urk. 14).</w:t>
      </w:r>
    </w:p>
    <w:p>
      <w:r>
        <w:rPr>
          <w:b/>
        </w:rPr>
        <w:t>E. 4.1</w:t>
      </w:r>
    </w:p>
    <w:p>
      <w:r>
        <w:t>Zwischen den Parteien ist soweit ersichtlich unstreitig und geht aus den medi zinischen Akten nachvollziehbar hervor, dass die Arbeitsfähigkeit des Beschwerdeführers hauptsächlich aus pneumologischen Gründen beein trächtigt ist. Zu Recht unbestritten ist weiter, dass er auf grund des Asthma bronchiale seit April 2013 in seiner angestammten Tä tigkeit im Strassenbau - wo er Staub und Dämpfen ausgesetzt ist - nicht mehr arbeitsfähig ist.</w:t>
      </w:r>
    </w:p>
    <w:p>
      <w:r>
        <w:rPr>
          <w:b/>
        </w:rPr>
        <w:t>E. 4.2</w:t>
      </w:r>
    </w:p>
    <w:p>
      <w:r>
        <w:t>Bezüglich des Leistungsvermögens in einer angepassten Tätigkeit hielt RAD-Arzt E.___ namentlich gestützt auf die Angaben des Pneumologen Dr. B.___ vom 11. Februar 2014 dafür, dass der Beschwerdeführer in einer opti mal an gepassten Tätigkeit vollständig arbeitsfähig ist (vgl. Feststellungs blatt für den Beschluss vom 9. Juli 2014, Urk. 8/25 S. 3). Doch kann auf die Angaben von Dr. B.___ schon deshalb nicht abschliessend abgestellt werden, weil der Be schwerdeführer gemäss Angaben von Dr. D.___ auch an Beschwerden am Bewegungsapparat leidet (vgl. dazu etwa die rheuma tolo gischen Befunde gemäss dem im Jahr 2010 angefertigten MRI der LWS, Urk. 8/10 S. 9), deren allfällige Auswirkungen auf die Arbeitsfähigkeit in einer angepassten Tätig keit aufgrund der gegenwärtigen Aktenlage nicht rechts genüglich ausgewiesen sind. So ist unklar, ob etwa in einer rein stehenden oder sitzenden Tätigkeit, wie Dr. B.___ sie aus pneumologischer Sicht als ganztags zumutbar erachtet, aus rheumatologischer Sicht Ein schrän kungen bestehen, was zumindest nicht von vorneherein ausge schlossen werden kann. Aber auch was die Angaben von Dr. B.___ zur Arbeitsfähigkeit in einer angepass ten Tätigkeit betrifft, vermögen diese den praxisgemässen Anforderungen an einen beweiskräftigen ärztlichen Bericht (vgl. E. 1.4 hie vor) nicht zu genügen. So machte Dr. B.___ nur stichwortartige An gaben zu den relevanten Fragen und formulierte namentlich kein hinreichend klares und begründetes Zumutbarkeitsprofil. Auch machte er, was im vorlie genden Kontext nicht nachvollziehbar erscheint, keine Angaben dazu, in wieweit auf grund des Lungenleidens allfällige weitere Einschränkungen bezüglich Expo sitionen (namentlich chemische oder physikalische Ein flüsse) bestehen. Wenn Dr. B.___ alsdann in zeitlicher Hinsicht bezüglich der Arbeitsfähigkeit ohne eigene Einschätzungen auf jene des Hausarztes verweist, vermag auch dies nicht zu genügen. Dies umso mehr, als Dr. D.___ in seinem Bericht vom 27. August 2013 auch für leidensangepasste Tätigkeiten „aktuell“ eine voll ständige Arbeitsunfähigkeit attestierte, jedoch nicht nur unklar ist, für wel chen Zeitraum diese „aktuelle“ Einschätzung Geltung beansprucht, sondern eine solche gänzliche Arbeitsunfähigkeit vor dem Hintergrund der gestellten Diagnosen auch nicht ohne Weiteres nachvollzogen werden kann.</w:t>
      </w:r>
    </w:p>
    <w:p>
      <w:r>
        <w:t>Schliesslich kann auch auf die Angaben von Dr. F.___ vom 30. Juli 2016 nicht abgestellt werden. Davon abgesehen, dass auch sein Bericht lediglich pneumologische Aspekte beschlägt, beruht dieser auf einer Untersuchung des Beschwerdeführers, die am 22. März 2016 und mithin rund 15 Monate nach Ergehen des angefochtenen Entscheides stattfand. Es ist – zumal Dr. F.___ den Beschwerdeführer im Rahmen dieses Untersuchs soweit ersichtlich erst malig beurteilt hat - nicht ersichtlich, dass der Bericht für den vorliegend massgebenden Beurteilungszeitraum (bis zum Ergehen der ange fochtenen Verfügung am 24. Dezember 2014; vgl. dazu BGE 130 V 445 E. 1.2 mit Hin weis) von Bedeutung wäre.</w:t>
      </w:r>
    </w:p>
    <w:p>
      <w:r>
        <w:rPr>
          <w:b/>
        </w:rPr>
        <w:t>E. 4.3</w:t>
      </w:r>
    </w:p>
    <w:p>
      <w:r>
        <w:t>Insgesamt ergibt sich, dass die Arbeitsfähigkeit in einer leidensangepassten Tätigkeit medizinisch nicht rechtsgenüglich abgeklärt worden ist. Zu diesem Zwecke ist die Sache an die Verwaltung zurückzuweisen, wobei in Anbe tracht der ver schiedene Fachgebiete beschlagenden Beschwerden mindestens eine bidisziplinäre (pneumologisch-rheumatologische) Abklärung angezeigt erscheint, so weit erforderlich unter Miteinbezug weiterer Disziplinen (inter nistisch, psy chiatrisch; vgl. dazu BGE 139 V 349 E. 3.3).</w:t>
      </w:r>
    </w:p>
    <w:p>
      <w:r>
        <w:rPr>
          <w:b/>
        </w:rPr>
        <w:t>E. 5</w:t>
      </w:r>
    </w:p>
    <w:p>
      <w:r>
        <w:t>In erwerblicher Hinsicht bleibt bezüglich des nach getätigten Abklärungen neu vorzunehmenden Einkommensvergleichs anzumerken, dass für die Be stimmung des Invalideneinkommens – entgegen dem Vorgehen der Verwal tung – auf Tabellenlöhne des niedrigsten Anforderungs- bzw. (seit der LSE 2012) Kompetenzniveaus abzustellen sein wird. Denn zwar hat sich der Beschwerde führer über viele Jahre hinweg beim nämlichen Arbeitgeber zum Strassen baupolier mit entsprechend guter Entlöhnung t emporgearbeitet. Doch hat der Beschwerdeführer keine Berufsausbildung durchlaufen und auch keine Wei terbildung absolviert (vgl. Urk. 8/6 S. 2). Mithin verfügt er lediglich über Kenntnisse im Bereich des - ihm nicht mehr zumutbaren - Strassenbaus, welche er in einem anderen beruflichen Umfeld kaum mehr gleichermassen erwerblich verwerten kann.</w:t>
      </w:r>
    </w:p>
    <w:p>
      <w:r>
        <w:t>Nichts daran ändert der Hinweis der Verwaltung auf die Mitteilung vom 12. August 2015 betreffend Abschluss des Arbeitsplatzerhalts und darauf, dass der Versicherte infolge Ausschlagung eines Stellenangebotes des bis herigen Arbeitgebers aus IV-fremden Gründen seine Restarbeitsfähigkeit nicht voll ausschöpfe, womit sie (wohl) implizite das An knüpfen an ein höheres Invalideneinkommen als gerechtfertigt erachtet (vgl. Eingabe vom 12. August 2015 [Urk. 12] bzw. vom 12. September 2016 [Urk. 16]). Davon abgesehen, dass sich der fragliche Umstand nicht im hier massgeblichen Beurtei lungs zeitraum ereignet hat, ergibt sich aus den Akten, dass die dem Beschwer deführer angebotene Stelle als Maschinist mit Blick auf dessen gesundheit liche Probleme auf sechs Monate befristet war und der Arbeitsvertrag jeweils (nur) bei gutem Verlauf um sechs Monate verlängert werden sollte (vgl. Urk. 17/14 S. 2). Unter diesen Umstän den hätte selbst bei Antritt dieser Stelle von vorneherein kein besonders stabiles Arbeitsverhältnis vorgelegen, auf grund dessen sich die Bezugnahme auf den allgemeinen Arbeitsmarkt zur Bestimmung des Invalideneinkommens erübrigte (vgl. zum Ganzen etwa BGE 117 V 8).</w:t>
      </w:r>
    </w:p>
    <w:p>
      <w:r>
        <w:rPr>
          <w:b/>
        </w:rPr>
        <w:t>E. 6</w:t>
      </w:r>
    </w:p>
    <w:p>
      <w:r>
        <w:t>Die seit April 2013 bestehende vollständige Arbeitsunfähigkeit in der ange stammten Tätigkeit ist unbestritten und mit Blick auf die insoweit einhellige Aktenlage ausgewiesen. Alsdann liegt der zugesprochenen Viertelsrente die Annahme der höchstmöglichen (vollständigen) Arbeitsfähigkeit in einer leidensangepassten Tätigkeit zugrunde, und wird im Rahmen des neuen Ein kommensvergleichs ein tieferer Tabellenwert heranzuziehen sein (E. 5 hie vor). Mithin ist jedenfalls die von der Verwaltung verfügte Viertelsrente abschliessend als begründet und ausgewiesen zu erklären (womit sich die Hinweispflicht im Sinne von BGE 137 V 314 E. 3.2.4 erübrigt).</w:t>
      </w:r>
    </w:p>
    <w:p>
      <w:r>
        <w:rPr>
          <w:b/>
        </w:rPr>
        <w:t>E. 7.1</w:t>
      </w:r>
    </w:p>
    <w:p>
      <w:r>
        <w:t>Da es im vorliegenden Verfahren um die Bewilligung oder Verweigerung von Versicherungsleistungen geht, ist das Verfahren kostenpflichtig. Die Ge richtskosten sind nach dem Verfahrensaufwand und unabhängig vom Streit wert festzulegen (Art. 69 Abs. 1bis IVG) und auf Fr. 700.-- anzusetzen. Ent sprechend dem Ausgang des Verfahrens sind sie der Beschwerdegegnerin aufzuerlegen.</w:t>
      </w:r>
    </w:p>
    <w:p>
      <w:r>
        <w:rPr>
          <w:b/>
        </w:rPr>
        <w:t>E. 7.2</w:t>
      </w:r>
    </w:p>
    <w:p>
      <w:r>
        <w:t>Die Rückweisung einer Sache kommt einem Obsiegen des Beschwerdeführers gleich. Ausgangsgemäss ist die Beschwerdegegnerin demnach zu verpflich ten, dem Beschwerdeführer eine angemessene Prozessentschädigung zu be zahlen, welche in Anwendung von Art. 61 lit. g ATSG, namentlich unter Berücksichtigung der Bedeutung der Streitsache und der Schwierigkeit des Prozesses auf Fr. 800.-- (inklusive Barauslagen und Mehrwertsteuer) festzu setzen ist. Das Gericht erkennt: 1.</w:t>
      </w:r>
    </w:p>
    <w:p>
      <w:r>
        <w:t>Die Beschwerde wird in dem Sinne gutgeheissen, dass die angefochtene Verfügung vom 24. Dezember 2014 insoweit aufgehoben wird, als sie den Anspruch auf eine die Viertelsrente übersteigende Invalidenrente verneint, und es wird die Sache an die Sozialversicherungsanstalt des Kantons Zürich, IV-Stelle, zurückgewiesen, damit diese nach erfolgter Abklärung im Sinne der Erwägungen über den Renten anspruch de s Beschwerdeführer s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800. -- (inkl. Barauslagen und MWSt) zu bezahlen. 4.</w:t>
      </w:r>
    </w:p>
    <w:p>
      <w:r>
        <w:t>Zustellung gegen Empfangsschein an: - Milosav Milovanovic, unter Beilage einer Kopie von Urk. 16 - Sozialversicherungsanstalt des Kantons Zürich, IV-Stelle - Bundesamt für Sozialversicherungen - Sammelstiftung Grano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 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