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IV.2015.00087 vom 9. Dezember 2015</w:t>
      </w:r>
    </w:p>
    <w:p>
      <w:r>
        <w:t>ZH Sozialversicherungsgericht, 2015-12-09, DE</w:t>
      </w:r>
    </w:p>
    <w:p>
      <w:r>
        <w:rPr>
          <w:b/>
        </w:rPr>
        <w:t xml:space="preserve">Quelle: </w:t>
      </w:r>
      <w:r>
        <w:t>https://mcp.opencaselaw.ch/entscheid/zh_sozialversicherungsgericht_IV.2015.00087</w:t>
      </w:r>
    </w:p>
    <w:p>
      <w:r>
        <w:t>FR: ZH_SOZIALVERSICHERUNGSGERICHT IV.2015.00087 du 9 décembre 2015</w:t>
      </w:r>
    </w:p>
    <w:p>
      <w:r>
        <w:t>IT: ZH_SOZIALVERSICHERUNGSGERICHT IV.2015.00087 del 9 dicembre 2015</w:t>
      </w:r>
    </w:p>
    <w:p>
      <w:pPr>
        <w:pStyle w:val="Heading2"/>
      </w:pPr>
      <w:r>
        <w:t>Erwägungen</w:t>
      </w:r>
    </w:p>
    <w:p>
      <w:r>
        <w:rPr>
          <w:b/>
        </w:rPr>
        <w:t>E. 1</w:t>
      </w:r>
    </w:p>
    <w:p>
      <w:r>
        <w:t>Die 1979 geborene X.___ wurde am 10. Juli 2012 zur Früherfassung bei der Eidgenössischen Invalidenversicherung (IV) angemeldet (Urk. 7/3). Am 12. August 2012 stellte sie – unter Hinweis auf ein Borderline -Syndrom - ein Gesuch um Leistungen (Massnahmen für die berufliche Einglie derung) der IV (Urk. 7/7). Die Sozialversicherungsanstalt des Kantons Zürich, IV-Stelle, traf daraufhin berufliche, erwerbliche sowie medizinische Abklärun gen, liess die Versicherte am 1. November 2013 von Dr. med. Y.___ , Fach arzt FMH für Psychiatrie und Psychotherapie, untersuchen (vgl. Gutachten vom 9. November 2013, Urk. 7/20) und holte am 28. Januar 2014 einen Haushaltab klärungsbericht (Urk. 7/28) ein. Nachdem sie sie mit Schreiben vom 28. Januar 2014 (Urk. 7/31) – unter Hinweis auf ihre Schadenminderungspflicht – dazu angehalten hatte, sich einer fachärztlichen Psycho- und Pharmakotherapie zu unterziehen, stellte die IV-Stelle der Versicherten mit Vorbescheid vom 28. Januar 2014 (Urk. 7/32) für die Zeit vom 1. Juni 2013 bis 31. Januar 2014 eine ganze und ab 1. Februar 2014 eine halbe Rente i n Aussicht. Hiegegen er hob die Versicherte am 21. Februar 2014 Einwand (Urk. 7/35 ff.). Am 26. Juni 2014 teilte ihr die IV-Stelle – nach zwischenzeitlicher Durchführung eines Be rufsberatungsgesprächs (Urk. 7/44) - mit, dass die Berufsberatung abgeschlossen werde, weil sie (d ie Versicherte ) sich dazu gesundheitlich noch zu wenig stabil fühle (Urk. 7/43). In der Folge verfügte die IV-Stelle am 8. Dezember 2014 für die Dauer vom 1. Juni 2013 bis 31. Januar 2014 eine ganze und mit Wirkung ab 1. Februar 2014 ein e halbe Rente (Urk. 2, Urk. 7/54 ff. ).</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 smarktlage erzielen könnte (sogenanntes</w:t>
      </w:r>
    </w:p>
    <w:p>
      <w:r>
        <w:t>Invalidenein kommen ), in Bezie hung gesetzt zum Erwerbseinkommen, das sie erzielen könnte, wenn sie nicht in valid geworden wäre (sog enanntes</w:t>
      </w:r>
    </w:p>
    <w:p>
      <w:r>
        <w:t>Valideneinkom men ). Der Einkommensvergleich hat in der Regel in der Weise zu erfolgen, dass die b eiden hypothetischen Erwerbsein kommen ziffernmässig möglichst genau ermittelt und einander gegenübergestellt werden, worauf sich aus der Einkom mensdifferenz der Invaliditätsgrad bestimmen lässt (sog enannte allgemeine Methode des Einkommensvergleichs;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(BGE 133 V 108; vgl. auch BGE 130 V 71 E. 3.2.3; Urteil des Bundesgerichts 9C_438/2009 vom 26. März 2010 E. 1 mit Hinweisen).</w:t>
      </w:r>
    </w:p>
    <w:p>
      <w:r>
        <w:rPr>
          <w:b/>
        </w:rPr>
        <w:t>E. 2</w:t>
      </w:r>
    </w:p>
    <w:p>
      <w:r>
        <w:t>IVG).</w:t>
      </w:r>
    </w:p>
    <w:p>
      <w:r>
        <w:rPr>
          <w:b/>
        </w:rPr>
        <w:t>E. 2.1</w:t>
      </w:r>
    </w:p>
    <w:p>
      <w:r>
        <w:t>Die IV-Stelle begründete die Herabsetzung der ganzen auf eine ( auf einem Invali ditätsgrad von 50 % beruhende ) halbe Rente per 1. Februar 2014 – unter Hinweis auf das Gutachten von Dr. Y.___ vom 9. November 2013 (Urk. 7/20) - damit, dass die Beschwerdeführerin infolge einer wesentlichen Verbesserung ihres Gesundheitszustands seit November 2013 nicht mehr zu 100 %, sondern lediglich noch zu 50 % arbeitsunfähig sei (Urk. 2 S. 4 ff. , Urk. 6 ).</w:t>
      </w:r>
    </w:p>
    <w:p>
      <w:r>
        <w:rPr>
          <w:b/>
        </w:rPr>
        <w:t>E. 2.2</w:t>
      </w:r>
    </w:p>
    <w:p>
      <w:r>
        <w:t>Die Beschwerdeführerin stellte sich demgegenüber auf den Standpunkt, ihr Ge sundheitszustand habe sich nicht verbessert, sondern – im Gegenteil - massiv verschlechtert. Angesichts der anhaltenden 100%igen Arbeitsunfähigkeit habe sie auch über den 1. Februar 2014 hinaus Anspruch auf eine ganze Rente (Urk. 1).</w:t>
      </w:r>
    </w:p>
    <w:p>
      <w:r>
        <w:rPr>
          <w:b/>
        </w:rPr>
        <w:t>E. 3.1</w:t>
      </w:r>
    </w:p>
    <w:p>
      <w:r>
        <w:t>Dr. med. Z.___ , Fachärztin FMH für Psychiatrie und Psychotherapie, stellte am 4. Dezember 2012 folgende Diagnosen mit Auswirkung auf die Arbeitsfä higkeit (Urk. 7/13 S. 1): - Mittelgradige depressive Episode, ICD-10 F32.1 - Emotional-instabile Persönlichkeitsstörung vom Borderline -Typus, ICD - 10 F60.31</w:t>
      </w:r>
    </w:p>
    <w:p>
      <w:r>
        <w:t>Keinen Einfluss auf das die Arbeitsfähigkeit hätten nachstehende Diagnosen: - Status nach Suizidversuchen, ICD-10 X61, in den Jahren 2005 und 2008 - Status nach Gebrauch psychotroper Substanzen, ICD-10 Z72.2</w:t>
      </w:r>
    </w:p>
    <w:p>
      <w:r>
        <w:t>Die Beschwerdeführerin, die sich derzeit einer stationären Behandlung unter ziehe, sei in der zuletzt ausgeübten Tätigkeit als ungelernte Verkäuferin seit dem 13. Juni 2012 (Beginn der ambulanten Therapie) und bis auf Weiteres zu 100 % arbeitsunfähig. Zur Beurteilung der Arbeitsfähigkeit in einer leidensan gepassten Tätigkeit sei - im Rahmen eines Arbeitstrainings - eine Belastbar keitsabklärung</w:t>
      </w:r>
    </w:p>
    <w:p>
      <w:r>
        <w:t>erforderlich (S. 4).</w:t>
      </w:r>
    </w:p>
    <w:p>
      <w:r>
        <w:rPr>
          <w:b/>
        </w:rPr>
        <w:t>E. 3.2</w:t>
      </w:r>
    </w:p>
    <w:p>
      <w:r>
        <w:t>Nachdem sie die Beschwerdeführerin vom 26. Oktober bis zum vorzeitigen Aus tritt am 31. Dezember 2012 (Urk. 7/15 S. 7 und S. 14) stationär behandelt hat ten, diagnostizierten die Ärzte der A.___ AG am 9. April 2013 eine</w:t>
      </w:r>
    </w:p>
    <w:p>
      <w:r>
        <w:t>– seit der Jugend bestehende – emotional-instabile Persönlichkeitsstörung, Borderline -Typ, ICD-10 F60.31 (S. 6). Grundsätzlich weise die Beschwerdefüh rerin keine Beeinträchtigung der Kognition oder des Denkens auf , die einer be ruflichen Tätigkeit ode r Ausbildung entgegenstünde. Einschränkend wirkten sich vor allem die verminderten Kompetenzen betreffend Emotionsregulation und zwischenmenschliche Belastbarkeit, das störungsbedingte Misstrauen sowie die Orientierungslosigkeit, die aus der Borderline -typischen Identitätsstörung resultiere, aus. Sofern es gelinge, eine vertrauensvolle therapeutische Beziehung mit der Beschwerdeführerin zu entwickeln und diese – etwa mit Hilfe eines Case-Managements – zu einer Berufsausbildung zu motivieren, sei die Prognose grundsätzlich positiv (S. 7). Während der Dauer der Hospitalisation habe eine 100%ige Arbeitsunfähigkeit bestanden (S. 8).</w:t>
      </w:r>
    </w:p>
    <w:p>
      <w:r>
        <w:rPr>
          <w:b/>
        </w:rPr>
        <w:t>E. 3.3</w:t>
      </w:r>
    </w:p>
    <w:p>
      <w:r>
        <w:t>In ihrem Verl aufsbericht vom 15. Mai 2013 bezeichnete Dr. Z.___ den Ge sundheitszustand der Beschwerdeführerin als stationär; die Stimmungslage sei</w:t>
      </w:r>
    </w:p>
    <w:p>
      <w:r>
        <w:t>– wie schon bei der letzten Berichterstattung am 4. Dezember 2012 (vgl. Urk. 7/13) – depressiv; die damals diagnostizierten Störungen bestünden unver ändert weiter. Eine sinnstiftende Tagesstruktur und allenfalls eine Ausbildung könnten die depressive Symptomatik verbessern (Urk. 7/17 S. 2).</w:t>
      </w:r>
    </w:p>
    <w:p>
      <w:r>
        <w:rPr>
          <w:b/>
        </w:rPr>
        <w:t>E. 3.4</w:t>
      </w:r>
    </w:p>
    <w:p>
      <w:r>
        <w:t>Gestützt auf die Ergebnisse der Untersuchung vom 1. November 2013 stellte Dr. Y.___ in seinem Gutachten vom 9. November 2013 folgende Diagnosen (Urk. 7/20 S. 10): - Chronische rezidivierende depressive Störung, gegenwärtig mittleren Gra des, ICD-10 F33.11 - Asthenische Persönlichkeitsstörung und Selbstwertstörung, ICD-10 F60.7</w:t>
      </w:r>
    </w:p>
    <w:p>
      <w:r>
        <w:t>Aufgrund der psychischen Symptomatik sei die Beschwerdeführerin schon im mer nur reduziert arbeitsfähig gewesen . Aus psychopathologischen Gründen sei sie in den Jahren nach dem Abbruch der beruflichen Erstausbildung insgesamt nur wenig beziehungsweise – wegen depressiver Exazerbationen – teilweise vorübergehend und seit 2007 anhaltend praktisch gar nicht erwerbstätig gewe sen. Die psychischen Beschwerden hätten auch zum Verlust der Obhut über den Sohn geführt (S. 12). Von Juni bis Dezember 2012 habe eine gänzliche Arbeits unfähigkeit bestanden. Für die Zeit ab Januar 2013 sei wohl von einer zwischen 0 und 50 % schwankenden Arbeitsfähigkeit auszugehen. Aktuell und für die absehbare Zukunft sei die Arbeitsfähigkeit generell mit etwa 50 % zu beziffern. Einschränkend auf das Leistungsvermögen wirkten sich die – aktuell mittel- und früher teilweise schwergradige - chronisch rezidivierende depressive Stö rung sowie die Persönlichkeitsstörung mit vor allem psychischer Asthenie, Un selbständigkeit und einer schweren Selbstwertproblematik aus. Dadurch bedingt bestehe eine mangelnde psychische Belastbarkeit, eine schwankende psychische Konstanz, Verstimmungen und Amotivation bis zu zeitweilig schwerer Suizida lität (S. 13). Betreffend die Tätigkeit im Haushaltsbereich bestehe keine rele vante Einbusse des Leistungsvermögens. Die Prognose sei angesichts der le benslangen pathologischen Depressivität ungewiss. Um die Arbeitsfähigkeit besser in eine reale Erwerbstätigkeit umsetzen zu können, seien berufliche Massnahmen indiziert. Die Beschwerdeführerin , der langfristig höchstens ein 50%iges Arbeitspensum zumutbar sei (S. 13) bedürfe aufgrund ihrer sozialen Hemmungen, ihrer Selbstunsicherheit und der mangelnden Perspektiven einer beruflichen Beratung und Hilfe bei der Eingliederung; zu denken sei etwa an eine Teilnahme an einem auch dem psychischen Gesundheitszustand förderli chen Wiedereingliederungsprojekt (S. 14).</w:t>
      </w:r>
    </w:p>
    <w:p>
      <w:r>
        <w:rPr>
          <w:b/>
        </w:rPr>
        <w:t>E. 3.5</w:t>
      </w:r>
    </w:p>
    <w:p>
      <w:r>
        <w:t>In seiner auf den Akten beruhenden Stellungnahme vom 15. November 2013 (Urk. 7/30 S. 3) hielt Dr. med. B.___ , Facharzt für Allgemeine Medizin, Zertifi zierter Gutachter SIM, Arzt des Regionalärztlichen Diensts (RAD) der IV, fest, gestützt auf das Gutachten von Dr. Y.___ vom 9. November 2013 (Urk. 7/20) sei für die Zeit von Juni 2012 bis Oktober 2013 von einer 100%igen und ab No vember 2013 von einer 50%igen Arbeitsunfähigkeit auszugehen.</w:t>
      </w:r>
    </w:p>
    <w:p>
      <w:r>
        <w:rPr>
          <w:b/>
        </w:rPr>
        <w:t>E. 3.6</w:t>
      </w:r>
    </w:p>
    <w:p>
      <w:r>
        <w:t>Dr. Z.___ gab auf entsprechende Anfrage der damaligen Rechtsvertreterin der Beschwerdeführerin (Urk. 7/39) am 1. April 2014 an, das Gutachten von Dr. Y.___ vom 9. November 2013 (Urk. 7/20) sei in diagnostischer Hinsicht überzeugend und auch betreffend die Arbeitsfähigkeitseinschätzung zutreffend (Urk. 7/38 S. 1 f.). Letztere sei indes so zu interpretieren, dass nur langfristig von einer maximal 50%igen Arbeitsfähigkeit ausgegangen werden könne. Ak tuell bedürfe die Beschwerdeführerin zur Wiedereingliederung beruflicher Massnahmen (Berufsb eratung sowie Teilnahme an einem psychologisch geför derten Wiedereingliederungsprojekt oder Belastbarkeitsabklärung beziehungs weise – training ). Es bestehe weiterhin eine 100%ige Arbeitsunfähigkeit, zumal es erneut zu depressiven Entgleisungen mit Gefühlen der Sinnlosigkeit und mit Initiativlosigkeit gekommen sei. Möglicherweise habe sich die Beschwerdefüh rerin anlässlich der Begutachtung aus p ersönlichkeits-inhärenten Gründ en un bewusst besser dargestellt (S. 2). Seit Behandlungsbeginn im Juni 2011 sei der Gesundheitszustand der Beschwerdeführerin unverändert im Sinne gleichgeblie bener Schwankungen auf minimalem Funktionsniveau (S. 3).</w:t>
      </w:r>
    </w:p>
    <w:p>
      <w:r>
        <w:rPr>
          <w:b/>
        </w:rPr>
        <w:t>E. 3.7</w:t>
      </w:r>
    </w:p>
    <w:p>
      <w:r>
        <w:t>Der RAD-Arzt Dr. B.___ gelangte in seinen Stellungnahmen vom 2. Juli 2014 und 17. September 2014 zum Schluss, dass die Beurteilung von Dr. Z.___ vom 1. April 2014 (Urk. 7/38) keinen Anlass gebe, von der Beurteilung vom 15. November 2013 (Urk. 7/30 S. 3) abzuweichen (Urk. 7/46 S. 3 f.).</w:t>
      </w:r>
    </w:p>
    <w:p>
      <w:r>
        <w:rPr>
          <w:b/>
        </w:rPr>
        <w:t>E. 4.1</w:t>
      </w:r>
    </w:p>
    <w:p>
      <w:r>
        <w:t>Nach Lage der Akten steht fest, dass die Beschwerdeführerin seit Jahren an psy chischen Beschwerden leidet und deswegen in ihrem Leist ungsve rmögen ein geschränkt ist (vgl. hiezu insbesondere Urk. 7/20 S. 13 , Urk. 7/28 S. 3 ) . Auf grund der einleuchtende n – und von der behandelnden Psychiaterin Dr. Z.___ am 1. April 2014 bestätigte n (Urk. 7/38) – Beurteilung des Experten Dr. Y.___ vom 9. November 2013 ist davon auszugehen, dass die Symptomatik im Rahmen einerseits einer chronisch rezidivierenden depressiven Störung (im Begutachtungszeitpunkt mittleren Grades) und andererseits einer asthenischen Persönlichkeitsstörung und Selbstwertstörung zu interpretieren ist (Urk. 7/20 S. 10). Den aktenkundigen medizinischen Berichten ist sodann zu entnehmen, dass (jedenfalls) vom 13. Juni 2012 (Beginn der ambulanten Behandlung bei Dr. Z.___ ) bis 31. Dezember 2012 (Austritt aus der A.___ AG) eine 100%ige Arbeitsunfähigkeit bestand (Urk. 7/13 S. 4, Ur k. 7/15 S. 8, Urk. 7/20 S. 14). Gestützt auf die Einschätzung des Gutachters Dr. Y.___ (Urk. 7/20 S. 13) und die Stellungnahme des RAD-Arztes Dr. B.___ vom 15. November 2013 (Urk. 7/30 S. 3)</w:t>
      </w:r>
    </w:p>
    <w:p>
      <w:r>
        <w:t>ging die IV-Stelle zu Recht auch für die Zeit bis Ende Oktober 2013 von einer gänzlichen Arbeitsunfähigkeit in jeglicher Tä tigkeit aus (Urk. 7/46, Urk. 2).</w:t>
      </w:r>
    </w:p>
    <w:p>
      <w:r>
        <w:rPr>
          <w:b/>
        </w:rPr>
        <w:t>E. 4.2</w:t>
      </w:r>
    </w:p>
    <w:p>
      <w:r>
        <w:t>Was die Arbeitsfähigkeit ab 1. November 2013 (Zeitpunkt der Untersuchung durch Dr. Y.___ [Urk. 7/20] )</w:t>
      </w:r>
    </w:p>
    <w:p>
      <w:r>
        <w:t>anbelangt, lassen die medizinischen Akten auf keine auf diesen Zeitpunkt hin eingetretene wesentliche Verbesserung des Ge sundheitszustandes schliessen. Im Gegenteil hielt Dr. Y.___ fest, dass die Ar beitsfähigkeit, die bis zur Begutachtung Anfang November 2013 zwischen</w:t>
      </w:r>
    </w:p>
    <w:p>
      <w:r>
        <w:t>0 und 50 % geschwankt habe, zwar nur grob geschätzt werden könne, langfristig aber</w:t>
      </w:r>
    </w:p>
    <w:p>
      <w:r>
        <w:t>( weiterhin )</w:t>
      </w:r>
    </w:p>
    <w:p>
      <w:r>
        <w:t>höchstens 50 % betrage. Dabei ging er davon aus, dass die kognitiven Funktionen und der psychische Antrieb zur Erfüllung eines 50%-Pensums wohl genügten . Gleichzeitig brachte er indes zum Ausdruck, dass auf grund der</w:t>
      </w:r>
    </w:p>
    <w:p>
      <w:r>
        <w:t>unvorhersehbaren, mit Motivationslosigkeit einhergehenden depressiv bedingten Verstimmungen ungewiss sei, ob die Beschwerdeführerin, die</w:t>
      </w:r>
    </w:p>
    <w:p>
      <w:r>
        <w:t>nach dem Abbruch ihrer Lehre als Dentalassistentin (aus psychischen Gründen) eine an der Handelsschule begonnene Ausbildung nicht erfolgrei ch abzuschliessen vermochte, seither nie vollzeitlich gearbeitet hat (Urk. 7/20 S. 10 f., Urk. 7/28 S. 2 Urk. 7/44 S. 2 f. ) und sich seit 2005 ausserstande sieht, ihren (im März 2000 geborenen) Sohn selbst zu betreuen (vgl. Urk. 7/20 S. 11, Urk. 7/28 S. 3,</w:t>
      </w:r>
    </w:p>
    <w:p>
      <w:r>
        <w:t>Urk. 7/44 S. 3, Urk. 7/52 S. 3 f.), tatsächlich in der Lage sei, zu (maximal) 50 % einer Tätigkeit auf dem ersten Arbeitsmarkt nachzugehen (Urk. 7/20 S. 13).</w:t>
      </w:r>
    </w:p>
    <w:p>
      <w:r>
        <w:t>In sofern erstaunt auch nicht, dass Dr. Y.___</w:t>
      </w:r>
    </w:p>
    <w:p>
      <w:r>
        <w:t>es unterliess, darzulegen,</w:t>
      </w:r>
    </w:p>
    <w:p>
      <w:r>
        <w:t>welches Anforderungsprofil eine Verweistätigkeit konkret aufweisen müsste, damit sie der Beschw erdeführerin noch zumutbar wäre .</w:t>
      </w:r>
    </w:p>
    <w:p>
      <w:r>
        <w:t>Offensichtlich ging er – wie auch die behandelnde Psychiaterin Dr. Z.___ (Urk. 7/13 S. 4, Urk. 7/38 S. 2) – angesichts der (insbesondere während der – rezidivierenden – schlechteren Phasen) bestehenden erheblichen funktionellen Defizite nur im Falle des er folgreichen Verlaufs beruflicher Wiedereingliederungsmassnahmen von einer effektiv auf dem ersten Arbeitsmarkt verwertbaren, höchstens 50%igen Restar beitsfähigkeit</w:t>
      </w:r>
    </w:p>
    <w:p>
      <w:r>
        <w:t>in einer gegebenenfalls noch genauer zu definierenden leidensan gepassten T ätigkeit aus . Anzumerken ist, dass schon die Ärzte der A.___ AG darauf hingewiesen hatten, dass die psychische Störung der Be schw erdeführerin beziehungsweise deren dadurch bedingt es Unvermögen, Ver bindlichkeiten einzuhalten , eine längerfristige (therapeutische) Zusammenarbeit mit ihr verunmöglichten (Urk. 7/15 S. 7 und S. 14) . D ie stationäre Behandlung in der A.___ AG hatte am 31. Dezember 2012 denn auch nur deshalb vorzeitig geendet, weil die Beschwerdeführerin, die nur unregelmässig an den Therapien teilgenommen und sich bei Fernbleiben meist nicht abgemeldet hatte, aus dem vereinbarten Time-Out , während dessen sie ein e Verhaltensanalyse be treffend die unterbliebenen Abmeldungen sowie Ziele für die verbleibende Therapiezeit hätte formulieren sollen , nicht in die Klinik zurück ge kehrt war (Urk. 7/15 S. 7 und S. 14 ).</w:t>
      </w:r>
    </w:p>
    <w:p>
      <w:r>
        <w:t>Dass ohne Durchführung beruflicher Massnahmen (jedenfalls) von keiner verwert baren Restarbeitsfähigkeit auszugehen sei, nahm a uch die Berufsberate rin der IV-Stelle an (vgl. Verlaufsprotokoll Berufsberatung vom 26. Juni 2014, Urk. 7/44 S. 1). Insofern ist umso weniger nachvollziehbar, dass die Beschwer degegnerin – ohne zu prüfen, ob und gegebenenfalls welche berufliche n Mass nahmen der (krankheitsbedingt über wenig Eigenmotivation verfügenden [Urk. 7/15 S. 7, Urk. 7/20 S. 13]) Beschwerdeführerin, deren Gesundheitszustand sich seit der Begutachtung nach Lage der Akten eher verschlechtert hat (Urk. 7/27, Urk. 7/28 S. 1 f., Urk. 7/38 S. 3 Urk. 1) , zum fraglichen Zeitpunkt überhaupt zumutbar waren – von einer 50%igen Arbeitsfähigkeit ab November 2013 und damit ab 1. Februar 2 014 vom Anspruch auf lediglich noch eine halbe Rente ausging.</w:t>
      </w:r>
    </w:p>
    <w:p>
      <w:r>
        <w:rPr>
          <w:b/>
        </w:rPr>
        <w:t>E. 4.3</w:t>
      </w:r>
    </w:p>
    <w:p>
      <w:r>
        <w:t>Nach dem Gesagten ist d ie Reduktion der ganzen auf eine halbe Invalidenrente per 1. Februar 2014 zu Unrecht erfolgt. Die Verfügungen der IV-Stelle vom 8. Dezember 2014 (Urk. 2, Urk. 7/54 ff.) sind folglich - i n Gutheissung der Be schwerde (Urk. 1)</w:t>
      </w:r>
    </w:p>
    <w:p>
      <w:r>
        <w:t>- abzuändern , und es ist fest zustellen , dass d i e Bes chwerde führerin auch über den 31. Januar 2014 hinaus Anspruch auf eine ganze Invali denrente hat.</w:t>
      </w:r>
    </w:p>
    <w:p>
      <w:r>
        <w:rPr>
          <w:b/>
        </w:rPr>
        <w:t>E. 5</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800.-- der Beschwerdegegnerin aufzuerlegen. Das Gericht erkennt: 1.</w:t>
      </w:r>
    </w:p>
    <w:p>
      <w:r>
        <w:t>In Gutheissung der Beschwerde werden die Verfügungen der Sozialversicherungsan stalt des Kantons Zürich, IV-Stelle, vom 8. Dezember 2014 insoweit abgeändert, als festgestellt wird , dass die Beschwerdeführer in auch über den 31. Januar 2014 hinaus Anspruch auf eine ganze Invalidenrente hat . 2.</w:t>
      </w:r>
    </w:p>
    <w:p>
      <w:r>
        <w:t>Die Gerichtskosten von Fr. 800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