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IV.2015.00059 vom 24. August 2016</w:t>
      </w:r>
    </w:p>
    <w:p>
      <w:r>
        <w:t>ZH Sozialversicherungsgericht, 2016-08-24, DE</w:t>
      </w:r>
    </w:p>
    <w:p>
      <w:r>
        <w:rPr>
          <w:b/>
        </w:rPr>
        <w:t xml:space="preserve">Quelle: </w:t>
      </w:r>
      <w:r>
        <w:t>https://mcp.opencaselaw.ch/entscheid/zh_sozialversicherungsgericht_IV.2015.00059</w:t>
      </w:r>
    </w:p>
    <w:p>
      <w:r>
        <w:t>FR: ZH_SOZIALVERSICHERUNGSGERICHT IV.2015.00059 du 24 août 2016</w:t>
      </w:r>
    </w:p>
    <w:p>
      <w:r>
        <w:t>IT: ZH_SOZIALVERSICHERUNGSGERICHT IV.2015.00059 del 24 agosto 2016</w:t>
      </w:r>
    </w:p>
    <w:p>
      <w:pPr>
        <w:pStyle w:val="Heading2"/>
      </w:pPr>
      <w:r>
        <w:t>Erwägungen</w:t>
      </w:r>
    </w:p>
    <w:p>
      <w:r>
        <w:rPr>
          <w:b/>
        </w:rPr>
        <w:t>E. 1</w:t>
      </w:r>
    </w:p>
    <w:p>
      <w:r>
        <w:t>S. 3 Ziff. 6) . Im Februar 2011 trat sie bei der Y.___</w:t>
      </w:r>
    </w:p>
    <w:p>
      <w:r>
        <w:t>eine Stelle als Telefonagent in mit einem Pensum von 100</w:t>
      </w:r>
    </w:p>
    <w:p>
      <w:r>
        <w:t>% an; d as Arbeitsverhältnis wurde</w:t>
      </w:r>
    </w:p>
    <w:p>
      <w:r>
        <w:t>seitens des Arbeitgebers per</w:t>
      </w:r>
    </w:p>
    <w:p>
      <w:r>
        <w:t>Ende Mai 2013 gekündigt ( Urk. 9/ 26/8 , Urk. 9/35/1 ) . Am 24. Fe bruar 2013 (Urk. 9/2) meldete sie sich unter Hinweis auf einen Nerven zusammenbruch bei der Sozialversicher ungsanstalt des Kantons Zürich , IV Stelle, zum Leistungsbezug (Berufliche Integration/Rente) an. Die IV-Stelle führte ein Standortgespräch (Urk.</w:t>
      </w:r>
    </w:p>
    <w:p>
      <w:r>
        <w:t>9/9), nahm einen Auszug aus dem indivi duellen Konto zu den Akten (Urk.</w:t>
      </w:r>
    </w:p>
    <w:p>
      <w:r>
        <w:t>9/9), zog Akten des Krankentag geld versiche rers</w:t>
      </w:r>
    </w:p>
    <w:p>
      <w:r>
        <w:t>bei (Urk.</w:t>
      </w:r>
    </w:p>
    <w:p>
      <w:r>
        <w:t>9/13) un d t ätigte medizinische Abklärungen ; ins besondere nahm sie den von der Krankentaggeldversicherung in Auftrag gegebene n und am 1 0. Juli 2013 ( Urk. 9/18) erstattete n</w:t>
      </w:r>
    </w:p>
    <w:p>
      <w:r>
        <w:t>Bericht der Dr.</w:t>
      </w:r>
    </w:p>
    <w:p>
      <w:r>
        <w:t>med. Z.___ , Fachärztin für Psychiatrie und Psychotherapie FMH, vom Sanatorium A.___ zu den Akten (vgl. Urk. 9/17) . Die IV-Stelle bot die Versicherte</w:t>
      </w:r>
    </w:p>
    <w:p>
      <w:r>
        <w:t>auf den 8. August 2013 zu einer Untersuchung durch ihren Regional en Ä rztlichen Dienst (RAD) auf ( Urk. 9/16) ; d iese nahm den Termin jedoch nicht wahr ( vgl. Urk. 9/ 35/2 ) . Mit Schreiben vom 2 8. Februar 2014 ( Urk. 9/21) wurde der Versicherten die Not wendigkeit einer stationären medizinischen Untersuchung /Abklärung (Psychi atrie ) mitgeteilt</w:t>
      </w:r>
    </w:p>
    <w:p>
      <w:r>
        <w:t>und eine Begutachtung du rch Ärzte des Sanatorium s</w:t>
      </w:r>
    </w:p>
    <w:p>
      <w:r>
        <w:t>A.___ an geordnet. Nach telefonischer Rücksprache mit der IV-Stelle wurde hievon wieder Abstand genommen und eine ambulante Begutachtung vereinbart ( Urk. 9/25). Das entsprechende Gutachten des Sanatoriums A.___ wurde am</w:t>
      </w:r>
    </w:p>
    <w:p>
      <w:r>
        <w:rPr>
          <w:b/>
        </w:rPr>
        <w:t>E. 1.1</w:t>
      </w:r>
    </w:p>
    <w:p>
      <w:r>
        <w:t>Invalidität ist die voraussichtlich bleibende oder längere Zeit dauernde ganze oder teilweise Erwerbsunfähigkeit (Art. 8 Abs. 1 des Bundesgesetzes über den Allgemeinen Teil des Sozialversicherungsrechts, ATSG ). Sie kann Folge von Geburtsgebrechen, Krankheit oder Unfall sein (Art. 4 Abs. 1 des Bundesgesetzes über die Invalidenversicherung, IVG ). Erwerbsunfä higkeit ist der durch Beeinträchtigung der körperlichen, geistigen oder psychi schen Gesundheit verursachte und nach zumutbarer Behandlung und Ein gliederung verbleibende ganze oder teilweise Verlust der Erwerbsmöglichkeiten auf dem in Betracht kommenden ausgeglichenen Arbeitsmarkt (Art. 7 Abs. 1 ATSG). Für die Beurteilung des Vorliegens einer Erwerbsunfähigkeit sind aus schliesslich die Folgen der gesundheitlichen Beeinträchtigung zu berücksichti gen. Eine Erwerbsunfähigkeit liegt zudem nur vor, wenn sie aus objektiver Sicht nicht überwindbar ist (Art. 7 Abs. 2 ATSG).</w:t>
      </w:r>
    </w:p>
    <w:p>
      <w:r>
        <w:rPr>
          <w:b/>
        </w:rPr>
        <w:t>E. 1.2</w:t>
      </w:r>
    </w:p>
    <w:p>
      <w:r>
        <w:t>Nach der Rechtsprechung des Bundesgerichtes fallen leichte bis mittelgradige depressive Störungen, seien sie im Auftreten rezidivierend oder episodisch, ein zig dann als invalidisierende Krankheiten in Betracht, wenn sie erwiesener massen therapieresistent sind (statt vieler: BGE 140 V 193 E. 3.3 mit Hinweis). Nur in einer solchen - seltenen, da nach gesicherter psychiatrischer Erfahrung Depressionen im Allgemeinen therapeutisch gut angehbar sind - gesetzlich ver langten Konstellation ist den no rmativen Anforderungen des Art. 7 Abs.</w:t>
      </w:r>
    </w:p>
    <w:p>
      <w:r>
        <w:rPr>
          <w:b/>
        </w:rPr>
        <w:t>E. 1.3</w:t>
      </w:r>
    </w:p>
    <w:p>
      <w:r>
        <w:t>Um den Invaliditätsgrad bemessen zu können, ist die Verwaltung (und im Beschwerdefall das Gericht) auf Unterlagen angewiesen, die ärztliche und gege benenfalls auch andere Fachleute zur Verfügung zu stellen haben. Aufgabe des Arztes oder der Ärztin ist es, den Gesundheitszustand zu beurteilen und dazu Stellung zu nehmen, in welchem Umfang und bezüglich welcher Tätigkeiten die versicherte Person arbeits unfähig ist (BGE 125 V 256 E. 4). Im Weiteren sind die ärztlichen Auskünfte eine wichtige Grundlage für die Beurteilung der Frage, welche Arbeitsleistungen der versicherten Person no ch zugemutet werden kön nen (BGE 125 V 256 E. 4 mit Hinweisen; AHI 2002 S. 70 E. 4b/cc).</w:t>
      </w:r>
    </w:p>
    <w:p>
      <w:r>
        <w:rPr>
          <w:b/>
        </w:rPr>
        <w:t>E. 1.4</w:t>
      </w:r>
    </w:p>
    <w:p>
      <w:r>
        <w:t>Hinsichtlich des Beweiswertes eines ärztlichen Berichtes ist entscheidend, ob der Bericht für die streitigen Belange umfassend ist, auf allseitigen Untersuchungen beruht, auch die geklagten Beschwerden berücksichtigt, in Kenntnis der Vorak ten (Anamnese) abgegeben worden ist, in der Darlegung der medizinischen Zusammenhänge und in der Beurteilung der medizinischen Situation einleuch tet und ob die Schlussfolgerungen in der Expertise begründet sind (BGE 134 V 231 E. 5.1, 125 V 351 E. 3a, 122 V 157 E. 1c).</w:t>
      </w:r>
    </w:p>
    <w:p>
      <w:r>
        <w:rPr>
          <w:b/>
        </w:rPr>
        <w:t>E. 2</w:t>
      </w:r>
    </w:p>
    <w:p>
      <w:r>
        <w:t>zweiter Satz ATSG für eine objektivierende Betrachtungs- und Prüfungsweise Genüge getan ( BGE 141 V 281 E. 3.7.1 bis 3.7.3 ). Ein solcher Sachverhalt muss überwiegend wahrscheinlich und darf nicht lediglich nicht auszuschliessen sein. Dazu kommt , dass die Therapie in dem Sinne konsequent gewesen sein muss, dass die aus fachärztlicher Sicht indizierten zumutbaren (ambulanten und stati onären) Behandlungsmöglichkeiten in kooperativer Weise optimal und nach haltig ausgeschöpft wurden ( BGE 140 V 193 E. 3.3 ; BGE 137 V 64 E. 5.2 mit Hinweis; vgl. Urteile des Bun desgerichts 9C_13/2016 vom 14. April 2016 E. 4.2 und 9C_89/2016 vom 12. Mai 2016 E. 4.1).</w:t>
      </w:r>
    </w:p>
    <w:p>
      <w:r>
        <w:rPr>
          <w:b/>
        </w:rPr>
        <w:t>E. 2.1</w:t>
      </w:r>
    </w:p>
    <w:p>
      <w:r>
        <w:t>Die Beschwerdegegnerin führte in der angefochtenen Verfü gung (Urk. 2 ) zusam mengefasst aus, ihre</w:t>
      </w:r>
    </w:p>
    <w:p>
      <w:r>
        <w:t>medizinischen Unterlagen beleg t en, dass bei der Beschwer deführerin zum e inen eine – invaliden versicherungs rechtlich nicht relevante – psychiatrische Diagnose vorliege . Zum a nderen bestünden</w:t>
      </w:r>
    </w:p>
    <w:p>
      <w:r>
        <w:t>Symptome , welche auf psychische Einschränkungen hinw ie sen; e indeutige Diagnosen könn t en jedoch nicht mit überwiegender Wahrscheinlichkeit gestellt werden. Es würden zwar „ spezifische Kriterien “ genannt, diese seien jedoch zum gegenwärtigen Zeitpunkt nicht mehr anhaltend vorhanden. Somit bestehe</w:t>
      </w:r>
    </w:p>
    <w:p>
      <w:r>
        <w:t>insgesamt kein rele vanter Gesundheitsschaden. Ergänzend bemerkte sie, dass z war die genaue Diagnosestellung von unterge ordneter Bedeutung sei, wenn „ die erhobenen Befunde zu verschiedenen Krank heitsbildern “ pass t en. Entscheidend sei jedoch, dass aufgrund der erhobenen Befunde überhaupt ein Gesundheitsschaden mit Krankheitswert ausgewiesen werden könne . Der Gesundheitsschaden müsse zudem von erheblicher Dauer und Intensität sein, um als invalidisi erend im Rechtssinne zu gelten ( Urk. 8) .</w:t>
      </w:r>
    </w:p>
    <w:p>
      <w:r>
        <w:rPr>
          <w:b/>
        </w:rPr>
        <w:t>E. 2.2</w:t>
      </w:r>
    </w:p>
    <w:p>
      <w:r>
        <w:t>Demgegenüber liess die Beschwerdeführer in vortragen (Urk. 1), d ie Argumenta tion der Beschwerdegegner in</w:t>
      </w:r>
    </w:p>
    <w:p>
      <w:r>
        <w:t>sei in sich widersprüchlich, indem diese einerseits behaupte, es liege keine relevante psych iatrische Dia gnose vor, a nderer seits aber vorhandene Symptome erwähne , welche auf eine psychische Einschränkung hinw ie sen. Wenn psychische Einschränkungen vorh anden seien, sei damit auch ge sagt, dass ein invaliden versicherungs rechtlich</w:t>
      </w:r>
    </w:p>
    <w:p>
      <w:r>
        <w:t>relevanter Gesundheitsschaden gegeben sei (S. 5).</w:t>
      </w:r>
    </w:p>
    <w:p>
      <w:r>
        <w:t>Die Beschwerdegegnerin ,</w:t>
      </w:r>
    </w:p>
    <w:p>
      <w:r>
        <w:t>so die Beschwerdeführerin weiter ,</w:t>
      </w:r>
    </w:p>
    <w:p>
      <w:r>
        <w:t>verkenn e in ihrer Argumentation die Bedeutung der Diagnose in der Invalidenversicherung. Pra xisgemäss</w:t>
      </w:r>
    </w:p>
    <w:p>
      <w:r>
        <w:t>komme es für die Leistungsberecht i gung nicht auf die gena ue Diag nose, sondern auf die er werblichen Auswirkungen eines Gesundheitsschadens an. Es</w:t>
      </w:r>
    </w:p>
    <w:p>
      <w:r>
        <w:t>sei deshalb ohne Bedeutung, dass die Gutachter Schwierigkeiten hätten, die Symp tome einer Diagnose zuzuordnen. Es sei gleichgültig, ob eher eine depressive Entwicklung, ein posttraumatis ches Geschehen oder eine Persön lich keitsstörung</w:t>
      </w:r>
    </w:p>
    <w:p>
      <w:r>
        <w:t>vorliege</w:t>
      </w:r>
    </w:p>
    <w:p>
      <w:r>
        <w:t>(S. 6).</w:t>
      </w:r>
    </w:p>
    <w:p>
      <w:r>
        <w:rPr>
          <w:b/>
        </w:rPr>
        <w:t>E. 3</w:t>
      </w:r>
    </w:p>
    <w:p>
      <w:r>
        <w:t>Zur von den Parteien angesprochenen Thematik der Diagnose ergibt sich im Grundsatz Folgendes: Wie in BGE 130 V 396 (mit zahlreichen Hinweisen auf die Literatur) festgehalten, ist die Diagnose ein Instrument für die - standardi sierte - Zuordnung von Beeinträchtigungen (Symptomen) zu Krankheiten und anderen medizinischen Befunden und für das Verständlichmachen der dazwischen bestehenden Zusammenhänge. Einer l ege artis hergeleiteten Diagnose liegt aber nicht in jedem Fall ein krankheitswertiger Befund zugrunde (E. 6.2.2). Wichtiger als die Diagnose ist die Beurteilung des Schweregrades beziehungsweise die sozial-praktische Auswirkung einer Erkrankung, also die gutachtliche Stellungnahme zur Zumutbarkeit der Arbeitsleistung (vgl. E. 6.2.3). Invaliden versicherungsrechtlich kommt es nicht auf die (genaue) Diagnose, sondern darauf an, welche Auswirkungen eine Krankheit auf die Arbeitsun fähigkeit hat (BGE 136 V 279 E. 3.2.1; für viele Bundesgerichtsurteil 8C_503/2013 vom 23.</w:t>
      </w:r>
    </w:p>
    <w:p>
      <w:r>
        <w:t>Dezember 2013 E. 5.5 mit Hinweisen). Indes ist praktisch jedes krankheitswertige Geschehen einer Diagnose im Rahmen der anerkannten Klassifikationssysteme zuführbar. Die Gerichtspraxis hält die medizinischen Sachverständigen denn auch dazu an, sich bei der Diagnosestellung an eine anerkannte Klassifikation zu halten. In Sonderfällen - wenn eine manifeste Beeinträchtigung vorliegt, für die nach dem aktuellen pathogenetischen Wissensstand keine Diagnosestellung möglich ist - sind allerdings Ausnahmen denkbar (BGE 130 V 396 E. 6.3).</w:t>
      </w:r>
    </w:p>
    <w:p>
      <w:r>
        <w:rPr>
          <w:b/>
        </w:rPr>
        <w:t>E. 4.1</w:t>
      </w:r>
    </w:p>
    <w:p>
      <w:r>
        <w:t>Der Facharzt für Allgemeine Medizin FMH</w:t>
      </w:r>
    </w:p>
    <w:p>
      <w:r>
        <w:t>B.___ , bei welchem die Beschwer deführerin seit März 2012 in Behandlung</w:t>
      </w:r>
    </w:p>
    <w:p>
      <w:r>
        <w:t>steht (regelmässige klini sche Kontrollen sowie psychotherapeut ische Begleitung, vgl. S. 2 f.) , nannte in sei nem Beri cht vom 1 4. Mai 2 013 ( Urk. 9/14) folgende Diagnosen (S. 2): - Anpassungsstörung (ICD-10 F43.2) - Mittelgradige depressive Episode (ICD-10 F32.1 ; bestehend seit März 2012 )</w:t>
      </w:r>
    </w:p>
    <w:p>
      <w:r>
        <w:t>Er bescheinigte für die Zeit vom 1</w:t>
      </w:r>
    </w:p>
    <w:p>
      <w:r>
        <w:rPr>
          <w:b/>
        </w:rPr>
        <w:t>E. 9</w:t>
      </w:r>
    </w:p>
    <w:p>
      <w:r>
        <w:t>f.) .</w:t>
      </w:r>
    </w:p>
    <w:p>
      <w:r>
        <w:t>Das Gutachten basiert auf einer eingehenden dreistündigen Untersuchung und</w:t>
      </w:r>
    </w:p>
    <w:p>
      <w:r>
        <w:t>Dr. C.___</w:t>
      </w:r>
    </w:p>
    <w:p>
      <w:r>
        <w:t>äus sert e sich umfassend zu Art und Ausmass der p sychischen Gesundheitsstö rungen . Während</w:t>
      </w:r>
    </w:p>
    <w:p>
      <w:r>
        <w:t>der Arzt</w:t>
      </w:r>
    </w:p>
    <w:p>
      <w:r>
        <w:t>B.___ , welcher nicht über einen Facharzttitel in Psychiatrie und Psychotherapie verfügt, im Mai 2013 noch eine mittelgradige depressive Episode diagnostiziert hatt e, führte</w:t>
      </w:r>
    </w:p>
    <w:p>
      <w:r>
        <w:t>der psychiatrische Gutachter</w:t>
      </w:r>
    </w:p>
    <w:p>
      <w:r>
        <w:t>Dr.</w:t>
      </w:r>
    </w:p>
    <w:p>
      <w:r>
        <w:t>C.___</w:t>
      </w:r>
    </w:p>
    <w:p>
      <w:r>
        <w:t>aus, dass sich der depressive Gesundheitszustand der Beschwerde führe rin dank antidepressiver Therapie zwischenzeitlich gebessert habe (vgl. auch Urk. 9/26 S. 5). Weiter legte d er Experte anhand der von ihm erhobenen psycho pathologischen Befunde und mit Blick auf die Krankheitsentwicklung in schlüssiger Weise dar, weshalb er eine nicht näher bezeichnete depressive Stö rung genannt</w:t>
      </w:r>
    </w:p>
    <w:p>
      <w:r>
        <w:t>habe und die</w:t>
      </w:r>
    </w:p>
    <w:p>
      <w:r>
        <w:t>spezifischere Diagnose einer depressiven Episode im Sinne der ICD-10 nicht mit überwiegender Wahrscheinlichkeit gestellt werden könne . Der Gutachter</w:t>
      </w:r>
    </w:p>
    <w:p>
      <w:r>
        <w:t>Dr. C.___</w:t>
      </w:r>
    </w:p>
    <w:p>
      <w:r>
        <w:t>hielt ausserdem nachvollziehbar fest, dass bei der Beschwerde führerin aufgrund der Sym p tomatik (Vermeidung sverhalten , gesteigerte Erreg barkeit, Fehlen von Intrusionen, Gedächtnisstörungen , chro ni sche körperliche Beschwerden ) eine „ su b syndromale “ posttraumatische Belastungs s törung vorlieg e . Die Exper tise entspricht damit grundsätzlich den recht sprechungs gemässen Anforderungen an eine beweiskräftige medizinische Ent scheid grundlage</w:t>
      </w:r>
    </w:p>
    <w:p>
      <w:r>
        <w:t>(vgl. E. 1 .4 hievor ). 5 . 2</w:t>
      </w:r>
    </w:p>
    <w:p>
      <w:r>
        <w:t>Hinsichtlich des fe stgelegten Leistungsvermögens ( a n gepasst lediglich vier Stun den pro Tag) gilt es jedoch zu beachten, dass ein e</w:t>
      </w:r>
    </w:p>
    <w:p>
      <w:r>
        <w:t>Expertise zwar zur Arbeitsfähigkeit Stel lung zu nehmen hat und diese Ausführungen eine wichtige Grundlage für die Beurteilung der Zumutbarkeit von Arbeitsleistungen bilden, es jedoch letztlich der rechtsanwendenden Behörde - der Verwaltung oder, im Streitfall, dem Ge richt - obliegt, zu beurteilen, ob eine Invalidität im Rechts sinne , bejahendenfalls eine solche rentenbegründender Art eingetreten ist. Weil die Arbeitsfähigkeit somit keine rein medizinische, sondern letztlich ( auch ) eine juristische Frage ist, können sich Konstellationen ergeben, bei welchen von der in einem medizini schen Gutachten festgestellten Arbeitsunfähigkeit abzuwei chen ist, ohne dass d ieses seinen Beweiswert verlöre. In sämtlichen Fällen gesundheitlicher Beeinträchtigungen, somit etwa auch bei Depressionen, ist es keineswegs allein Sache der mit dem konkreten Einzelfall (gutachtlich) befass ten Arztperson , selber abschliessend zu entscheiden, ob das medizinisch festge stellte Leiden zu einer (andauernden oder vorübergehenden) Arbeitsunfähigkeit (bestimmter Höhe und Ausprägung) führt (vgl. BGE 140 V 193 E. 3.1-2 mit Hinweisen; Urteil des Bundesgerichts 9C_651/2014 vom 23. Dezember 2014 E.</w:t>
      </w:r>
    </w:p>
    <w:p>
      <w:r>
        <w:t>5.1 mit Hin weisen). Darin liegt we der eine Geringschätzung der är z t lichen Beurteilung noch eine gerichtliche Kompetenzanmassung, sondern es ist die notwendige Folge des rein juristischen Charakters der sozialversich erungsrecht lichen Begriffe von Arbeits- /Erwerbsunfähigkeit und Invalidität ( Bundesge richtsurteil 9C_106/2015 vom 1. April 2015 E. 6.3 mit Hinweis auf Susanne Bollinger, Invalidisierende Krankheitsbilder nach der bundesgerichtlichen Rechtsprechung, in: Jahrbuch zum Sozialversicherungsrec h t 2015, herausgege ben von Ueli Kieser und Miriam Lendfers , S. 114). 5 .3</w:t>
      </w:r>
    </w:p>
    <w:p>
      <w:r>
        <w:t>Den Umstand, dass vorliegend eine „nicht näher bezeichnete depressive Stö rung“ genannt wurde und die spezifischere Diagnose einer depressiven Episode im Sinne von ICD-10 nicht mit überwiegender Wahrscheinlichkeit gestellt wer den konnte, begründete der psychiatrische Gutachter Dr. C.___ plausibel damit, dass sich ein Teil dieser S y mptome mit denen der ( subsyndromalen ) posttrau matischen Belastungsstörung überschneiden würden beziehungsweise die Beschwerden zumindest gegenwärtig nicht mehr anhaltend vorhanden seien (vgl. E. 3.3 hievor ; ferner auch die Bemerkung von Dr. Z.___ , wonach in den Belangen des alltäglichen Lebens kein Interesseverlust habe ausgemacht werden können und eine Freudfähigkeit bestehe [E. 3.2 hievor ] ). Zur Verbesserung der Situation wurde die Fortsetzung der bisherigen pharmakologischen und psy chothera peutischen Behandlung empfohlen; hiefür</w:t>
      </w:r>
    </w:p>
    <w:p>
      <w:r>
        <w:t>spreche die unter dieser Behandlung bereits erzielte leichte Zustandsverbesserung sowie die positive Bewertung der Therapie durch die Versicherte s elber. Was die pharmakologische</w:t>
      </w:r>
    </w:p>
    <w:p>
      <w:r>
        <w:t>Behandlung angehe, ve r möchte eine höhere Dosierung von Antidepressivum und Neuroleptikum die emotionale Labilität und Impulsivität sowie die ver bliebenen depressiven Symptome zu verringern. Günstigstenfalls, so der Gut achter, könnte dadu rch eine Arbeitsfä higkeit in „angestammter Tätigkeit von 60-80 % “ err eicht werden ( Urk. 9/26 S. 17). Damit aber fehlt es, soweit rele vante Symptome überhaupt noch vorhanden sind, am praxisgemäss erforderli chen Schweregrad der depressiven Störung beziehungsweise an der Resistenz des Leidens (vgl. Bundesgerichtsurteil 8C_131/2016 vom 14. Juli 2016 E. 5.3.1) .</w:t>
      </w:r>
    </w:p>
    <w:p>
      <w:r>
        <w:t>G egen das Vorliegen einer erheblichen depressiven Störung mit entsprechenden Auswirkungen auf das Leistungsvermögen dürfte im Übrigen etwa auch spre chen, dass die Beschwerdeführerin, wie in der Anamnese festgehalten, am Abend</w:t>
      </w:r>
    </w:p>
    <w:p>
      <w:r>
        <w:t>viel Zeit im Internet mit Onlinespielen verbringt , in denen sie über Skype in Verbindung mit drei bis vier Mitspielern steh t und Monster jag t . Hier finde t sie Ablenkung und kann auch lachen. Meist geht sie gegen 22 . 30 Uhr ins Bett ( Urk. 9/26/8) . Weiter</w:t>
      </w:r>
    </w:p>
    <w:p>
      <w:r>
        <w:t>erledigt sie den Haush a lt alleine</w:t>
      </w:r>
    </w:p>
    <w:p>
      <w:r>
        <w:t>und liest in ihrer Freizeit sehr viel . Das Interesse a n PC und Internet</w:t>
      </w:r>
    </w:p>
    <w:p>
      <w:r>
        <w:t>ist nur schon aufgrund der Online spiele evident . Sie verfügt ausserdem über s oziale Kontakte und Beziehungen (sporadi sche Kontakte und Treffen mit Freundinnen ) und verbringt den Abend auch mit ihrem Ehemann . Zudem reist sie ab und zu in den D.___ ( Urk. 9/18/2) . 5 . 4</w:t>
      </w:r>
    </w:p>
    <w:p>
      <w:r>
        <w:t>Hinsichtlich der vo m Gutachter Dr. C.___ festgestellten subsyndromalen post traumatischen Belastungsstörung ist zu erwähnen, dass der Begriff „ syndromal “ abgeschwächte Verläufe der posttraumatischen Belastungsstörung benennt; mit anderen Worten mangels Vorliegens einer schweren posttraumatischen Belas tungsstörung die Ausprägung der diagnoserelevanten Befunde und Symptome (vgl. BGE 141 V 281 E. 4.3.1) nicht übermässig ist (vgl. zum Ganzen das zur Publikation vorgesehene Bundesgerichtsurteil 8C_676/2015 vom 7. Juli 2016, u nter anderem mit Hinweisen auf Wolfgang Hausotter, Begutachtung somato former und funktioneller Störungen, 2. Aufl. 2004, S. 196 und 251) , mithin insoweit kein invalidisierender Gesundheitsschaden vorliegt. 5 . 5</w:t>
      </w:r>
    </w:p>
    <w:p>
      <w:r>
        <w:t>Selbst wenn die vom Allgemeinmediziner</w:t>
      </w:r>
    </w:p>
    <w:p>
      <w:r>
        <w:t>B.___ diagnostizierte</w:t>
      </w:r>
    </w:p>
    <w:p>
      <w:r>
        <w:t>und von der Psychiaterin Dr. Z.___ als denkbar erachtete Anpassungsstörung vorläge</w:t>
      </w:r>
    </w:p>
    <w:p>
      <w:r>
        <w:t>ob schon Dr. C.___</w:t>
      </w:r>
    </w:p>
    <w:p>
      <w:r>
        <w:t>eine solche nicht feststellte –, würde diese definitions ge mäss</w:t>
      </w:r>
    </w:p>
    <w:p>
      <w:r>
        <w:t>ohnehin lediglich ein vorübergehendes Leiden beziehungs weise keine hin reichend ausgeprägte Psychopathologie</w:t>
      </w:r>
    </w:p>
    <w:p>
      <w:r>
        <w:t>darstellen . Vielmehr läge sie im Grenz bereich dessen, was überhaupt noch als krankheitswertig im Sinne des Gesetzes und potenziell invalidisierendes Leiden gelten kann (vgl. etwa Urteil des Bundesgerichts 8C_76/2014 vom 30. April 2014 E. 3.2 mit Hinweis auf das Urteil 9C_153/201 2 vom 15. Oktober 2012 E. 4.3). Daran hat auch BGE 141 V 281 nichts geändert. 5 . 6</w:t>
      </w:r>
    </w:p>
    <w:p>
      <w:r>
        <w:t>Die von Dr. C.___ diagnostizierten (emotional instabilen)</w:t>
      </w:r>
    </w:p>
    <w:p>
      <w:r>
        <w:t>Persönlichkeitszüge beeinflussen zwar die Lebensbewältigung; sie vermögen jedoch - im Unter schied zu einer Persönlichkeitsstörung (vgl. Urteil des Bundesgerichts 8C_880/2015 vom 3 0. März 2016 E. 4.2.5 mit Hinweisen) - keinen rechtserheb lichen Gesundheitsschaden zu begründen (Urteil des Bundesgerichts 8C_558/2015 vom 2 2. Dezember 2015 E. 4.2.4 mit Hinweis auf 9C_537/2011 vom 2 8. Juni 2012 E. 3.1). 6 .</w:t>
      </w:r>
    </w:p>
    <w:p>
      <w:r>
        <w:t>Nach dem Gesagten besteht die am 5. Januar 2015 verfügte Abweisung des Leis tungsbegehrens (Rente) zu Recht .</w:t>
      </w:r>
    </w:p>
    <w:p>
      <w:r>
        <w:t>Da die IV-Stelle in der angefochtenen Verfügung (Urk. 2) ausschliesslich über den Rentenanspruch befunden hat, ist betreffend die von der Beschwer deführe rin sub eventualiter beantragte Zuspra che</w:t>
      </w:r>
    </w:p>
    <w:p>
      <w:r>
        <w:t>von Integrationsmassnahmen (Urk. 1 S. 2) mangels Anfechtungsobjekts nicht auf die Beschwerde einzutreten (BGE 131 V 164 E.</w:t>
      </w:r>
    </w:p>
    <w:p>
      <w:r>
        <w:t>2.1; 125 V 413 E. 1a). Es bleibt der Beschwerdeführerin indes un benommen, bei der</w:t>
      </w:r>
    </w:p>
    <w:p>
      <w:r>
        <w:t>Beschwerde gegnerin um Gewährung</w:t>
      </w:r>
    </w:p>
    <w:p>
      <w:r>
        <w:t>von Eingliederungs massnahmen nachzusuchen . 7 . 7 .1</w:t>
      </w:r>
    </w:p>
    <w:p>
      <w:r>
        <w:t>Die Beschwerdeführer in hat in ihrer Beschwerdeschrift unter Beilage von Bele gen ein Gesuch um unentgeltliche Prozessführung und Bestellung eines unent geltlichen Rechtsvertreters in der Person von Rechtsanwalt Dr. Markus Krapf gestellt (Urk. 1 S . 2, Urk. 5-7/2 - 23 ). Die Voraussetzungen zur Bewilligung der unentgeltlichen Prozessführung und zur Bestellung einer unentgeltlichen Rechtsvertretung gemäss § 16 Abs. 1 und Abs. 2 des Gesetzes über das Sozial versicherungsgericht ( GSVGer ) sind erfüllt. 7 .2</w:t>
      </w:r>
    </w:p>
    <w:p>
      <w:r>
        <w:t>Das Verfahren ist kostenpflichtig. Die Gerichtskosten gemäss Art. 69 Abs. 1 bis IVG sind ermessensweise auf Fr. 800.-- festzusetzen und ausgangsgemäss de r Beschwerdeführer in aufzuerlegen, infolge bewilligter unentgeltlicher Prozess führung jedoch einstweilen a uf die Gerichtskasse zu nehmen. 7 .3</w:t>
      </w:r>
    </w:p>
    <w:p>
      <w:r>
        <w:t>Mit Honorarnote vom 3. August 2016</w:t>
      </w:r>
    </w:p>
    <w:p>
      <w:r>
        <w:t>(Urk.</w:t>
      </w:r>
    </w:p>
    <w:p>
      <w:r>
        <w:rPr>
          <w:b/>
        </w:rPr>
        <w:t>E. 11</w:t>
      </w:r>
    </w:p>
    <w:p>
      <w:r>
        <w:t>) machte der mit heutigem Beschluss bestellte un entgeltliche Rechtsvertreter der Beschwerdeführerin einen A ufwand von 6 Stunden 40 .2 Minuten und Barauslagen im Betrag von Fr. 61.-- geltend, was grundsätzlich angemessen erscheint.</w:t>
      </w:r>
    </w:p>
    <w:p>
      <w:r>
        <w:t>Allerdings</w:t>
      </w:r>
    </w:p>
    <w:p>
      <w:r>
        <w:t>sind lediglich die im Rahmen dieses Verfahrens getätigten Aufwendungen zu entschädigen, womit der geltend gemachte Aufwand um die im Verwaltungsverfahren getä tigten Aufwendungen</w:t>
      </w:r>
    </w:p>
    <w:p>
      <w:r>
        <w:t>in der Höhe von Fr. 134.-- (Ergänzung Einwendungen [6.10.14] und Schreiben an IV-Stelle [17.11.14]) zu kürzen ist.</w:t>
      </w:r>
    </w:p>
    <w:p>
      <w:r>
        <w:t>Daraus resultiert eine Entschädigung von insgesamt Fr. 1‘ 491 . 50</w:t>
      </w:r>
    </w:p>
    <w:p>
      <w:r>
        <w:t>(inklusive Barauslagen und Mehrwertsteuer von 8 %), weshalb Rechtsanwalt Dr. Markus Krapf in diesem Umfang aus der Gerichtskasse zu entschädigen ist. Das Gericht beschliesst:</w:t>
      </w:r>
    </w:p>
    <w:p>
      <w:r>
        <w:t>In Bewilligung des Gesuchs vom 1 5. Januar 2015 wird der Beschwerdeführerin die unentgeltliche Prozessführung gewährt und es wird ihr in der Person von Rechtsan walt Dr. Markus Krapf</w:t>
      </w:r>
    </w:p>
    <w:p>
      <w:r>
        <w:t>ein unentgeltliche r Rechtsvertreter für das vorliegende Ver fahren bestellt, und erkennt sodann: 1.</w:t>
      </w:r>
    </w:p>
    <w:p>
      <w:r>
        <w:t>Die Beschwerde wird abgewiesen , soweit darauf eingetreten wird . 2.</w:t>
      </w:r>
    </w:p>
    <w:p>
      <w:r>
        <w:t>Die Gerichtskosten von Fr. 800 .-- werden der Beschwerdeführerin auferlegt, zufolge Gewährung der unentgeltlichen Prozessführung jedoch einstweilen auf die Gerichts kasse genommen. Die Beschwerdeführerin wird auf die Nachzahlungspflicht gemäss § 16 Abs. 4 GSVGer hingewiesen . 3.</w:t>
      </w:r>
    </w:p>
    <w:p>
      <w:r>
        <w:t>Der unentgeltliche Rechtsvertreter der Beschwerdeführerin, Rechtsanwalt Dr. Markus Krapf, Zürich, wird mit Fr.</w:t>
      </w:r>
    </w:p>
    <w:p>
      <w:r>
        <w:t>1‘491.50 (inkl. Barauslagen und MWSt ) aus der Gerichts kasse entschädigt. Die Beschwerdeführerin wird auf die Nachzahlungspflicht gemäss § 16 Abs. 4 GSVGer hingewiesen. 4.</w:t>
      </w:r>
    </w:p>
    <w:p>
      <w:r>
        <w:t>Zustellung gegen Empfangsschein an: - Rechtsanwalt Dr. Markus Krapf - Sozialversicherungsanstalt des Kantons Zürich, IV-Stelle - Bundesamt für Sozialversicherungen sowie an: - Gerichtskasse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 tel und die Unterschrift des Beschwerdeführers oder seines Vertreters zu ent halten; der angefochtene Entscheid sowie die als Beweismittel angerufenen Urkunden sind beizulegen, soweit die Partei sie in Händen hat ( Art. 42 BGG). Sozialversicherungsgericht des Kantons Zürich Der VorsitzendeDie Gerichtsschreiberin GräubKäser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