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IV.2015.00048 vom 31. März 2016</w:t>
      </w:r>
    </w:p>
    <w:p>
      <w:r>
        <w:t>ZH Sozialversicherungsgericht, 2016-03-31, DE</w:t>
      </w:r>
    </w:p>
    <w:p>
      <w:r>
        <w:rPr>
          <w:b/>
        </w:rPr>
        <w:t xml:space="preserve">Quelle: </w:t>
      </w:r>
      <w:r>
        <w:t>https://mcp.opencaselaw.ch/entscheid/zh_sozialversicherungsgericht_IV.2015.00048</w:t>
      </w:r>
    </w:p>
    <w:p>
      <w:r>
        <w:t>FR: ZH_SOZIALVERSICHERUNGSGERICHT IV.2015.00048 du 31 mars 2016</w:t>
      </w:r>
    </w:p>
    <w:p>
      <w:r>
        <w:t>IT: ZH_SOZIALVERSICHERUNGSGERICHT IV.2015.00048 del 31 marzo 2016</w:t>
      </w:r>
    </w:p>
    <w:p>
      <w:pPr>
        <w:pStyle w:val="Heading2"/>
      </w:pPr>
      <w:r>
        <w:t>Erwägungen</w:t>
      </w:r>
    </w:p>
    <w:p>
      <w:r>
        <w:rPr>
          <w:b/>
        </w:rPr>
        <w:t>E. 1</w:t>
      </w:r>
    </w:p>
    <w:p>
      <w:r>
        <w:t>Die 1959 geborene und bis Ende Dezember 2012 als Product Manager erwerbs tätig gewesene X.___ meldete sich am 12. November 2012 unter Hinweis auf seit 15. Juni 2012 bestehende s chwere Schlafstörungen , Zukunftsängste , Energielosigkeit und mangelnde Belastbarkeit bei der Sozial versicherungsanstalt des Kantons Zürich, IV-Stelle, zum Leistungsbezug an</w:t>
      </w:r>
    </w:p>
    <w:p>
      <w:r>
        <w:t>(Urk. 10/5) .</w:t>
      </w:r>
    </w:p>
    <w:p>
      <w:r>
        <w:t>Nach der Feststellung ,</w:t>
      </w:r>
    </w:p>
    <w:p>
      <w:r>
        <w:t>dass keine beruflichen Eingliederungsmass nahmen möglich seien (Urk. 10/10) , tätigte die IV-Stelle Abklärungen in erwerb licher und medizinischer Hinsicht. Insbesondere zog sie die Akten des zuständigen Krankentaggeldversicherers bei (Urk. 10/12, Urk. 10/15) und liess die Versicherte beim Regionalen Ärztlichen Dienst (RAD) psychiatrisch untersu chen (Untersuchungsbericht vom 11. Juni 2013 , Urk. 10/28 ). Mit Schreiben vom 11. Juni 2013 (Urk. 10/27)</w:t>
      </w:r>
    </w:p>
    <w:p>
      <w:r>
        <w:t>forderte sie die Versicherte unter Hinweis auf ihre Schadenminderungspflicht auf, sich einer Traumapsychotherapie vorzugsweise im stationären Rahmen zu unterziehen .</w:t>
      </w:r>
    </w:p>
    <w:p>
      <w:r>
        <w:t>Vom 18. Juli bis zum 14. August 2013 war die Beschwerdeführerin in stationärer psychiatrischer Behandlung. In der Folge leitete die IV-Stelle berufliche Eingliederungsm assnahmen ein . Diese mussten jedoch am 12. März 2014 aufgrund der Belastungssitu a t ion der Versi cherten abgebrochen werden (Urk. 10/47), worauf die IV-Stelle eine psychiatri sche Begutachtung veranlasste (Gutachten vom 24. Juni 2014, Urk. 10/56 /2-45 ). Gestützt darauf teilte sie der Versicherten mit Vorbescheid vom 22. Juli 2014 die beabsichtigte Abweisung des Leistungsgesuchs mit (Urk. 10/63) und verfügte am 17. September 2014 (Urk. 10/73) im angekündigten Sinne. Nach Eingang eines Gesuchs der Versicherten um Erstreckung der Frist zur Stellungnahme zum Vorbescheid (Urk. 10/71) hob</w:t>
      </w:r>
    </w:p>
    <w:p>
      <w:r>
        <w:t>die IV-Stelle</w:t>
      </w:r>
    </w:p>
    <w:p>
      <w:r>
        <w:t>am 29. Oktober 2014 die</w:t>
      </w:r>
    </w:p>
    <w:p>
      <w:r>
        <w:t>leis tungsablehnende Verfügung w iedererwägung sweise auf</w:t>
      </w:r>
    </w:p>
    <w:p>
      <w:r>
        <w:t>(Urk. 10/77).</w:t>
      </w:r>
    </w:p>
    <w:p>
      <w:r>
        <w:t>Am 12. November 2014 ging</w:t>
      </w:r>
    </w:p>
    <w:p>
      <w:r>
        <w:t>die Stellungnahme der Versicherten ein (Urk. 10/80) , worauf die IV-Stelle a m 27. November 2014 erneut</w:t>
      </w:r>
    </w:p>
    <w:p>
      <w:r>
        <w:t>eine leistungsablehnende Verfügung</w:t>
      </w:r>
    </w:p>
    <w:p>
      <w:r>
        <w:t>erliess (Urk. 2).</w:t>
      </w:r>
    </w:p>
    <w:p>
      <w:r>
        <w:rPr>
          <w:b/>
        </w:rPr>
        <w:t>E. 1.2</w:t>
      </w:r>
    </w:p>
    <w:p>
      <w:r>
        <w:t>Die Beschwerdeführerin rügt, dass die Beschwerdegegnerin in der angefochte nen Verfügung vom 27. November auf die im Vorbescheid verfahren erhobenen Einwendungen (Urk. 10/80) nur sehr marginal eingegangen sei und dadurch ihre Begründungspflicht verletzt habe (Urk. 1 S. 3, S. 5). 1 .3</w:t>
      </w:r>
    </w:p>
    <w:p>
      <w:r>
        <w:t>Die Beschwerdegegnerin führte in der Verfügung vom 27. November 2014</w:t>
      </w:r>
    </w:p>
    <w:p>
      <w:r>
        <w:t>zunächst aus , weshalb weder eine posttraumatische Belastungsstörung , eine andau ernde Persönlichkeitsänderung, noch eine depressive Episode ausgewiesen sei en . Weiter legte sie anhand der Rechtsprechung dar , dass die aus medizini scher Sicht ausgewiesene Anpassungsstörung keine Auswirkung auf die Arbeits fähigkeit habe. Gestützt darauf</w:t>
      </w:r>
    </w:p>
    <w:p>
      <w:r>
        <w:t>verneinte sie das Vorliegen eines Gesund heitsschaden s , welcher aus versicherungsmedizinischer Sicht eine dauer hafte Arbeitsunfähigkeit begründe. Gemäss der weiteren Verfügungsbegründung wurde d ie Erkrankung durch viele psychosoziale Faktoren ausgelöst und wird weiterhin durch diese u nterhalten. Das psychiatrische Gutachten vom 24. Juni 20 14 sei umfassend, berücksichtige die Aktenlage, die geklagten Beschwerden und die zur Sache relevanten Leitlinien. Sie stelle weiterhin darauf ab (Urk. 2 S. 2 f.). Dadurch ist die Beschwerdegegnerin den an Verfügungen der Massen verwaltung gestellten Anforderungen</w:t>
      </w:r>
    </w:p>
    <w:p>
      <w:r>
        <w:t>wenn auch teilweise formelhaft</w:t>
      </w:r>
    </w:p>
    <w:p>
      <w:r>
        <w:t>genü gend nachge kommen, weshalb die Verfügung vom 27. November 2014 unter dem Gesichtspunkt des Grundsatzes des rechtlichen Gehörs nicht zu beanstan den ist. 2. 2 .1</w:t>
      </w:r>
    </w:p>
    <w:p>
      <w:r>
        <w:t>Invalidität ist die voraussichtlich bleibende oder längere Zeit dauernde ganze oder teilweise Erwerbsunfähigkeit (Art. 8 Abs. 1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2 .2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2 .3</w:t>
      </w:r>
    </w:p>
    <w:p>
      <w:r>
        <w:t>Zur Annahme der Invalidität nach Art.</w:t>
      </w:r>
    </w:p>
    <w:p>
      <w:r>
        <w:rPr>
          <w:b/>
        </w:rPr>
        <w:t>E. 2</w:t>
      </w:r>
    </w:p>
    <w:p>
      <w:r>
        <w:t>Dagegen erhob X.___ am 13. Januar 2015 Beschwerde mit dem Rechtsbegehren um Aufhebung der angefochtenen Verfügung und Zuspre chung der gesetzlichen Leistungen, eventualiter um Rückweisung der Sache an die Verwaltung zur Abklärung der gesetzlichen Leistungen, subeventualiter</w:t>
      </w:r>
    </w:p>
    <w:p>
      <w:r>
        <w:t>um Rückweisung zur weiteren Abklärung des Sachverhaltes (Urk. 1) . Mit Beschwer deantwort vom 19. Februar 2015 schloss die Verwaltung auf Abweisung der Beschwerde (Urk. 9 ), worüber die Beschwerdeführerin am 15. April 2015 orien tiert wurde (Urk. 11). Das Gericht zieht in Erwägung: 1. 1 .1</w:t>
      </w:r>
    </w:p>
    <w:p>
      <w:r>
        <w:t>Verfügungen der Versicherungsträger müssen, wenn sie den Begehren der Par teien nicht voll entsprechen, eine Begründung enthalten, das heisst eine Dar stellung des vom Versicherungsträger als relevant erachteten Sachverhaltes und der rechtlichen Erwä gungen ( Art. 49 Abs.</w:t>
      </w:r>
    </w:p>
    <w:p>
      <w:r>
        <w:rPr>
          <w:b/>
        </w:rPr>
        <w:t>E. 3</w:t>
      </w:r>
    </w:p>
    <w:p>
      <w:r>
        <w:t>Satz 2 des Bundesgesetzes über den Allgemeinen Teil des Sozialversicherungsrechts; ATSG). Die Begründung eines Entscheides muss so abgefasst sein, dass die betrof fene Person ihn gegebenen 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 ständlichen Behauptung und jedem rechtlichen Ein wand auseinander setzen muss; vielmehr kann sie sich auf die für den Entscheid wesentlichen Gesichtspunkte beschränken (BGE 126 V 75 E. 5b/ dd mit Hinweis, 118 V 56 E. 5b).</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 .6</w:t>
      </w:r>
    </w:p>
    <w:p>
      <w:r>
        <w:t>Hinsichtlich des Beweiswertes eines ärztlichen Gutachtens ist ent scheidend, ob es für die Beantwortung der gestellten Fragen umfassend ist, auf den erforderli chen allseitigen Untersuchun gen beruht, die geklagten Beschwerden berück sich tigt und sich mit diesen sowie dem Verhalten der untersuchten Person aus ein 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w:t>
      </w:r>
    </w:p>
    <w:p>
      <w:r>
        <w:t>Meyer-Blaser, Die Rechtspflege in der Sozialversicherung, BJM 1989, S. 30 f.; derselbe in H. Fredenhagen , Das ärztliche Gutachten, 3. Aufl. 1994, S. 24 f.). 3 .</w:t>
      </w:r>
    </w:p>
    <w:p>
      <w:r>
        <w:t>Wie bereits erwähnt begründet die Beschwerdegegnerin die Leistungsablehnung damit, dass bei der Beschwerdeführerin aus medizinischer Sicht lediglich eine An passungsstörung ausgewiesen sei. Diese sei ein vorübergehendes und damit nicht invalidisierendes Leiden. Die Erkrankung sei durch viele psychosoziale Faktoren ausgelöst worden und werde durch diese unterhalten (Urk. 2 S. 2) .</w:t>
      </w:r>
    </w:p>
    <w:p>
      <w:r>
        <w:t>Demgegenüber stellt sich die Beschwerdeführerin auf den Standpunkt, dass eine posttraumatische Belastungsstörung vorliege . Ausserdem bestreitet sie die Beweiskraft des psychiatrischen Gutachten s vom 24. Juni 2014 (Urk. 1 S. 3 f. ). 4 . 4 .1</w:t>
      </w:r>
    </w:p>
    <w:p>
      <w:r>
        <w:t>Dr. med. Y.___ , Facharzt für Innere Medizin, attestierte der Beschwerdeführerin am 3. Juli 2012 eine 100 % ige Arbeitsunfähigkeit vom 16. Juni bis 12. August 2012 (Urk. 10/12/7). 4 .2</w:t>
      </w:r>
    </w:p>
    <w:p>
      <w:r>
        <w:t>M ed. pract . Z.___ , Facharzt für Psychiatrie und Psychotherapie, stellte i m Bericht vom 15. November 2012 an den Krankentaggeldversicherer (Urk. 10/ 12/4-6) fol gende Diagnosen: - Anpassungsstörung mit längerer tiefer Reaktion (ICD-10 F43.21/23) - Verdachtsdiagnose posttraumatische Belastungsstörung (ICD-10 F43.1)</w:t>
      </w:r>
    </w:p>
    <w:p>
      <w:r>
        <w:t>Weiter attestierte er der Beschwerdeführerin eine Arbeitsunfähigkeit von 100 %. 4 .3</w:t>
      </w:r>
    </w:p>
    <w:p>
      <w:r>
        <w:t>In dem vom Krankentaggeldversicherer daraufhin eingeholten versicherungs psy chiatrischen</w:t>
      </w:r>
    </w:p>
    <w:p>
      <w:r>
        <w:t>Gutachten vom 12. Dezember 2012 (Urk. 10/15/2-24) diagnosti zierten M. Sc. A.___ , Psychologin FSP, und Dr. med. B.___ , Facharzt für Psychiatrie und Psychotherapie, eine d epressive Episode, aktuell (mindestens) mittelgradige Ausprägung (ICD-10 F32.1 ; S. 13 ) .</w:t>
      </w:r>
    </w:p>
    <w:p>
      <w:r>
        <w:t>Ausgehend von den Angaben des behandelnden Psychiaters stellten die Gutach ter fest, dass die Beschwerdeführerin bereits im August 2012 eindeutig eine depressive Episode gemäss ICD-10 entwickelt habe, also eine schwerere Erkran kung aus dem Spektrum depressiver Störungen als eine Anpassungsstörung und empfahlen den Wechsel von der aktuellen Medikation mit einem pflanzlichen Präparat auf ein modernes Antidepressivum (S. 14 f.). Sodann wiesen sie darauf hin, dass die Diagnose einer posttraumatischen Belastungsstörung gemäss ICD</w:t>
      </w:r>
    </w:p>
    <w:p>
      <w:r>
        <w:rPr>
          <w:b/>
        </w:rPr>
        <w:t>E. 10</w:t>
      </w:r>
    </w:p>
    <w:p>
      <w:r>
        <w:t>F62 ) seien nicht alle Kriterien erfüllt. Insbesondere sei das Kriterium von Passivität, verminderte n Interessen und Vernachlässigung früherer Frei zeit be schäftigungen nicht erfüllt. Die Beschwerdeführerin gehe Frei zeit be schäf ti gun gen nach und habe Freude daran. Das Störungsbild ähnle jedoch einer sol chen Störung und sei differenzialdiagnostisch durchaus in Erwägung zu ziehen. Das Hauptkriterium gegen die Stellung dieser Diagnose sei wiederum das Eingangs kriterium .</w:t>
      </w:r>
    </w:p>
    <w:p>
      <w:r>
        <w:t>Die andauernde Persönlichkeitsänderung gemäss ICD-10 F62 dürfe nur diagnostiziert werden, wenn die Störung auf eine tiefgreifende, exis tenziell extreme Erfahrung zurückgeführt werden könne, wie gemäss Begleittext des ICD-10 z.B. eine posttraumatische Belastungsstörung (S.</w:t>
      </w:r>
    </w:p>
    <w:p>
      <w:r>
        <w:t>36 und 37).</w:t>
      </w:r>
    </w:p>
    <w:p>
      <w:r>
        <w:t>Gegen die Diagnose einer depressiven Episode spreche eindeutig, dass zwar depressive Symptome wie gedrückte Stimmung, Rat- und Hoffnungslosigkeit und weitere somatische Symptome vorhanden seien, diese jedoch vornehmlich im thematischen Kontext der psychosozialen Belastungen aufträten. Insbeson dere gebe die Beschwerdeführerin an, einen finanziellen Versorgungswunsch zu haben und Ängste bezüglich der finanziellen Zukunfts gestaltung zu verspüren. Insofern könne die Diagnose einer depressiven Episode gemäss ICD-10 F32 auch nicht gestellt werden. Differenzialdiagnostisch sei am ehesten bei der im Vor dergrund stehenden Erschöpf ung bei jahrelanger Überforderungss ituation ein Erschöpfungssyndrom gemäss ICD-10 Z73.0 zu diskutieren (S. 3 8 ).</w:t>
      </w:r>
    </w:p>
    <w:p>
      <w:r>
        <w:t>Die Sympt o matologie der Beschwerdeführerin sei aus gutachterlicher Sicht Aus druck einer inzwischen chronifizierten Anpassungsstörung mit depressiven und ängstlichen Anteilen (DSM IV 309.28). Die Diagnose einer Anpassungsstörung</w:t>
      </w:r>
    </w:p>
    <w:p>
      <w:r>
        <w:t>sei zudem auch zunächst vom b ehandelnden Psychiater med. pract . Z.___ kor rekterweise gestellt werden . Später seien die Diagnosen v erändert worden, ohne dass sich die Psychopathologie der Explorandin wesentlich verändert habe und ohne dass klassifikationische Grundlagen hierfür gegeben waren (S. 38). Fol gende diagnostische Kriterien für eine Anpassungsstörung nach DSM IV seien bei der Beschwerdeführerin erfüllt (S.</w:t>
      </w:r>
    </w:p>
    <w:p>
      <w:r>
        <w:t>3 9 f.) : - Entwicklung von emotionalen Symptomen oder Verhaltenssymptomen als Reak tion innerhalb von drei Monaten auf einen identifizierbaren Belastungs faktor . - Die Symptome oder Verhaltensweise sind klinisch bedeutsam, was in Erschei nung tritt entweder durch: - deutliches Lei den, welches über das hinausgeht , was ma n bei Exposition gegen über dem B elastungsfaktor erwarte t , oder - deutliche Beeinträchtigung der sozialen oder beruflichen Leistungsfähigkeit . - Die belastungsbezogene Störung erfüllt nicht die Kriterien einer anderen spezifi schen Achse-I-Störung und stellt nicht nur eine Exacerbation einer Stö rung auf der Achse I oder II dar. - Die Symptome stellen nicht nur einfache Trauer dar. - Chronisch: wenn die Störung länger als sechs Monate an dauert .</w:t>
      </w:r>
    </w:p>
    <w:p>
      <w:r>
        <w:t>Bei der Beschwerdeführerin fänden sich zudem sowohl depressive, wie auch ängstliche Symptome (Zukunftsangst), so dass auf der Grundlage einer interna ti o nalen Klassifikation von einer chronischen Anpassungsstörung gemäss DSM IV 309.28 auszugehen sei. Die Beschwerdeführerin sei in die Opferrolle und in die Krankheit geflüchtet. Die Selbstwirksamkeitserwartung sei gering und der Krankheitsverarbeitungsstil maladaptiv . Unstrittig sei zudem das Vorhandensein psychosozialer Belastungen mit der Kinderbetreuung, den Problemen in Verbin dung mit Berufstätigkeit (ICD-10 Z56) und den Problemen in Be ziehung zum Ex-Mann (ICD-10 Z63. 0; S. 3 9 ).</w:t>
      </w:r>
    </w:p>
    <w:p>
      <w:r>
        <w:t>Der Gutachter führte weiter aus, dass – wenn man die bestehende Anpassungs störung als sog. „ syndromales Krankheitsbild“ gemäss der PÄUSBONOG-Rechtsprechung bewerte - die sog. Foerster-Kriterien zu überprüfen seien. Er kam zum Schluss, dass die Überwindbarkeit durch eine psychotherapeutische Behandlung wiederhergestellt werden könne, sie sei jedoch momentan als ein geschränkt zu beurteilen (S. 40 bis 42). Die Beurteilung der Arbeitsfähigkeit möchte er bei dieser PÄUSBONOG-Erkrankung dem Rechtsanwender überlassen. Aus psychiatrisch-versicherungsmedizinischer Sicht sei die Überwindbarkeit derzeit durch einen primären Krankheitsgewinn eingeschränkt, könne aber durch eine adäquate Psychotherapie überwunden werden.</w:t>
      </w:r>
    </w:p>
    <w:p>
      <w:r>
        <w:t>Derzeit schätze er die kurz- bis mittelfristige Arbeitsunfähigkeit</w:t>
      </w:r>
    </w:p>
    <w:p>
      <w:r>
        <w:t>bezogen auf ein Vollp ensum</w:t>
      </w:r>
    </w:p>
    <w:p>
      <w:r>
        <w:t>hö her als 20 % ein. Diese Einschätzung gelte unverändert seit Antragsstellung. Dabei sei die Beschwerdeführerin gegenwärtig vornehmlich in der Durchhalte- und Selbstbehauptungsfähigkeit eingeschränkt. Die Arbeitsfähigkeit (richtig wohl: Arbeitsunfähigkeit) sei in Tätigkeiten deutlich höher, in denen die Funktions störungen wirksam würden, wie zum Beispiel in der zuletzt ausgeübten Tätig keit. Eine Überprüfung der Arbeitsfähigkeit sollte etwa ein Jahr nach Einleitung entsprechender therapeutischer Massnahmen erfolgen (S. 4 3 ). Bezüglich der beruflichen Wiedereingliederung wies er schliesslich darauf hin, dass aus seiner gutachterlichen Sicht die Prognose sehr davon abhängen werde, inwieweit es der Versicherten gelinge, sich aus ihrer Opferrolle und dem Flüch ten in die Krankheit zu befreien (S. 43). 4 .1 1</w:t>
      </w:r>
    </w:p>
    <w:p>
      <w:r>
        <w:t>Am 18. September 2014 machte med. pract . Z.___ zum psychiatrischen Gutach ten von Prof. Dr. F.___ vom 24. Juni 2014 Anmerkung en ( Urk. 10/79). 5 . 5 .1</w:t>
      </w:r>
    </w:p>
    <w:p>
      <w:r>
        <w:t>Das psychiatrische Gutachten von Prof. Dr. F.___ vom 24 . Juni 2014 erfüllt sämtliche Anforderungen an eine beweistaugliche beziehungsweise beweiskräf tige medizinische Entscheidungsgrundlage: Es beruht a uf einer eingehenden psy chiatri schen Untersuchung, berücksichtigt die geklagten Beschwerden, setzt sich mit diesen , den weiteren Angaben und dem Ver halten der Beschwerdefüh rerin ausein ander und leuchtet in der Darlegung der medizinischen Zustände und Zusammenhänge sowie in Bezug auf die gezogenen Schlussfolgerungen ein. Insbesondere vermag die Verneinung der Diagnosen einer posttraumati schen Belastungsstörung, einer andauernden Persönlichkeitsstörung sowie einer depressiven Episode zu überzeugen und kann vom medizinischen Laien anhand der rechtsprechungsgemäss massgebenden Richtlinien des ICD-10 prüfend nach vollzogen werden.</w:t>
      </w:r>
    </w:p>
    <w:p>
      <w:r>
        <w:t>Anzufügen bleibt, dass auch wenn der ICD-10 als Klassifikationssystem kein eigentliches Definitionsmonopol für krankheitswertiges Geschehen zukommt (siehe dazu BGE 130 V 296 E.</w:t>
      </w:r>
    </w:p>
    <w:p>
      <w:r>
        <w:t>6.3), gemäss ständiger Rechtsprechung und Pra xis die Diagnose einer posttraumatischen Belastungsstörung in der Invaliden versicherung nur gestellt werden kann, wenn die diagnostischen Merkmale gemäss ICD-10 vorliegen. Die anderslautenden Kriterien der Psychotraumatolo gie sind invalidenversicherungsrechtlich unbeachtlich, wie Prof. Dr. F.___ in seinem Gutachten zutreffend darlegt ( Urk. 10/56/36). Seiner Meinung, es seien weder eine PTBS (ICD-10 F43.1) und demzufolge auch keine nachfolgende andauernde Persönlichkeitsänderung (ICD-10 F62) zu diagnostizieren, ist somit beizupflichten. 5.2</w:t>
      </w:r>
    </w:p>
    <w:p>
      <w:r>
        <w:t>Es trifft zwar zu, dass das psychiatrische Gutachten von Prof. Dr. F.___ vom 24. Juni 2014</w:t>
      </w:r>
    </w:p>
    <w:p>
      <w:r>
        <w:t>wie jedes Administrativgutachten im Sozialversicherungs verfah ren</w:t>
      </w:r>
    </w:p>
    <w:p>
      <w:r>
        <w:t>auf einer Momentaufnahme beruht, während der eine post trau ma ti sche Belastungsstörung diagnostizierende Psychiater med. pract . Z.___ die Beschwer deführer in seit mehreren Jahren behandelt ( Urk. 1 S. 4 , Urk. 10/80 ). Es ist aber Wesensmerkmal einer jeden Begutachtung, dass sie nicht auf einem derart langen Beobachtungszeitraum beruhen kann wie die Berichte behandeln der Ärzte, ohne dass dies allein ihrem Beweiswert abträglich wäre ( Bundesge richts urteil 9C_866/2012 vom 21. November 2012 E. 3.2.1). Zudem verschaffen die schwierige Abgrenzung zu invaliditätsfremden Faktoren sowie die auf die IV-spezifischen Tatfragen zugeschnittenen Schlussfolgerungen dem psychiatri schen Gutachten vom 24. Juni 2014 einen entscheidenden Vorteil gegenüber den Berichten der behandelnden Ärzte, insbesondere de n jenigen von med. pract . Z.___ , welche aus therapeutischen Zusammenhängen heraus erstattet wurden (vgl. dazu BGE 137 V 210 E. 1.2.4 mit Hinweisen). 5.3</w:t>
      </w:r>
    </w:p>
    <w:p>
      <w:r>
        <w:t>Weiter durfte sich Prof. Dr. F.___ zurückhaltend zu der auf die (von ihm diagnostizie r te) Anpassungsstörung zurückzuführende Arbeitsunfähigkeit äus sern</w:t>
      </w:r>
    </w:p>
    <w:p>
      <w:r>
        <w:t>(Urk. 1 S. 4) . Denn die Anpassungsstörung stellt definitionsgemäss ein lediglich vorübergehendes Leiden dar , beziehungsweise sie bildet</w:t>
      </w:r>
    </w:p>
    <w:p>
      <w:r>
        <w:t>keine hinreichend ausgeprägte Psychopathologie .</w:t>
      </w:r>
    </w:p>
    <w:p>
      <w:r>
        <w:t>V ielmehr liegt sie im Grenzbereich dessen, was überhaupt noch als krankheitswertig im Sinne des Gesetzes und potenziell invalidisierendes Leiden gelten kann (vgl. etwa Bundesgerichtsurteil 8C_76/2014 vom 30. April 2014 E. 3.2 mit Hinweis auf das Urteil 9C_153/2012 vom 15. Oktober 2012 E. 4.3). Ob sich an dieser Rechtsprechung mit BGE 141 V 281 im Ergebnis etwas geändert hat, kann offenbleiben. Denn bei einer Anpassungsstörung handelt es sich aus invalidenversicherungsrechtli cher Sicht um keinen Anwendungsfall der vom Gutachter zitierten PÄUS BO NOG - Rechtsprechung, kommt diese doch nur bei funktionellen Körper beschwer de syndromen zum Zug (siehe zum Ganzen der bereits erwähnte BGE 141 V</w:t>
      </w:r>
    </w:p>
    <w:p>
      <w:r>
        <w:t>281).</w:t>
      </w:r>
    </w:p>
    <w:p>
      <w:r>
        <w:t>Vor dem Hintergrund der Rechtsprechung zur Anpassungsstörung sowie ange sichts der Aufgabenteilung von rechtsanwendender Stelle und begutachtender Arztperson bei der Beurteilung der Arbeitsunfähigkeit (BGE 140 V 193 ; vgl. auch Urk. 1 S. 4 )</w:t>
      </w:r>
    </w:p>
    <w:p>
      <w:r>
        <w:t>wich die Beschwerdegegnerin zu Recht von der Einschätzung des Gutachters Prof. Dr. F.___</w:t>
      </w:r>
    </w:p>
    <w:p>
      <w:r>
        <w:t>wie auch von derjenigen des behandelnden Psychiaters med. pract . Z.___</w:t>
      </w:r>
    </w:p>
    <w:p>
      <w:r>
        <w:t>ab und verneinte eine dauerhafte Arbeitsun fähigkeit der Beschwerdeführerin.</w:t>
      </w:r>
    </w:p>
    <w:p>
      <w:r>
        <w:t>Denn bei der Beschwerdeführerin handelt es sich um eine leistungsorientierte Frau mit einer breiten Ausbildung (Urk. 10/56/2-45 S. 22) und vielen Ressourcen, was sich auch in ihrem aktuellen Aktivitätsverhalten wiederspiegelt.</w:t>
      </w:r>
    </w:p>
    <w:p>
      <w:r>
        <w:t>So führt s ie ihren Haushalt selbständig, kümmert sich um ihre jüngere Tochter während die ältere Tochter seit Mitte Mai 2014 in einer betreuten Wohneinheit in G.___ untergebracht ist (Urk. 10/56/2-45 S. 23 ) , pflegt soziale Kontakte (Urk. 10/56/2-45 S. 21), geht ausser Haus und</w:t>
      </w:r>
    </w:p>
    <w:p>
      <w:r>
        <w:t>treibt zweimal wöchentlich Sport (Urk. 10/56/2-45 S. 21 ) . Die ses dokumentierte Aktivitätsverhalten spricht jedenfalls nicht für ein ausge präg tes psychisches Leiden .</w:t>
      </w:r>
    </w:p>
    <w:p>
      <w:r>
        <w:t>Darüber hinaus liegen im beruflichen und familiären Alltag der Beschwerde füh rerin gewichtige psychosoziale Belastungsfaktoren vor, die im Zusammen hang mit der Entstehung und dem Verlauf der Erkrankung stehen . Es liegt hier auf der Hand, dass die Beschwerdeführerin durch die Krankheit eine bedeutende Entlastung von ihren Pflichten als stellensuchende und als alleinerziehende Mutter erfahren hat ( Urk. 10/56/2-45 S. 38) . Aus invalidenversicherungsrechtli cher Sicht ist jedoch massgebend, ob es ihr zugemutet werden kann, ihre Ein schränkungen bei Aufbietung allen guten Willens, die verbleibende Leistungs fähigkeit zu verwerten, ab zu wenden . Überdies lässt sich w eder den Angaben von med. pract . Z.___ (insbesondere Urk. 10/36) noch der Rückmeldung der E.___ , Arbeitstherapie vom 3. März 2014 (Urk. 10/45) entnehmen, dass dies der Beschwerdeführerin wegen der psychi schen Grunderkrankung aus objektiver Sicht nicht zugemutet werden könnte. Denn die Kräfte der Beschwerdeführerin scheinen durch die –</w:t>
      </w:r>
    </w:p>
    <w:p>
      <w:r>
        <w:t>unbe strit te ner massen belastende</w:t>
      </w:r>
    </w:p>
    <w:p>
      <w:r>
        <w:t>psychosoziale Problematik in Bezug auf die Konflikte mit den Kindern und dem Ex-Ehepartner sowie nicht zuletzt auf die Verschlechte rung der finanziellen Lage derart gebunden zu sein, dass sie keine Ressourcen für die Teilnahme an einer Eingliederungsmassnahme geschweige denn für die Stellensuche zu mobilisieren vermö g e . Eine – wesentlich ( Urk. 10/56/44)</w:t>
      </w:r>
    </w:p>
    <w:p>
      <w:r>
        <w:t>auf psychosoziale Belastungsfaktoren zurückzuführende Ein schränkung der Leis tungsfähigkeit darf in der Invalidenversicherung jedoch nicht berücksichtigt werden .</w:t>
      </w:r>
    </w:p>
    <w:p>
      <w:r>
        <w:t>Wie der Gutachter Prof. Dr. F.___</w:t>
      </w:r>
    </w:p>
    <w:p>
      <w:r>
        <w:t>erwarteten schliesslich auch die Ärzte der Privatklinik D.___</w:t>
      </w:r>
    </w:p>
    <w:p>
      <w:r>
        <w:t>eine Steigerung der Arbeitsfähigkeit bei konsequenter Fortführung einer adäquaten (siehe dazu Urk. 10/56/41 unten)</w:t>
      </w:r>
    </w:p>
    <w:p>
      <w:r>
        <w:t>psychiatrischen Therapie . Im Rahmen der d er Beschwerdeführerin obliegen den Schadenmin derungspflicht gehört auch eine all fällig notwendige Psychopharmako therapie dazu (vgl. aber Urk. 10/79/5 Ziff. 5). Bei der von Prof. Dr. F.___ für die Anpas sungsstörung verwendete n</w:t>
      </w:r>
    </w:p>
    <w:p>
      <w:r>
        <w:t>Bezeichnung als chronisch es Leiden ist weiter zu beachten, dass chronisch lediglich so zu verstehen ist, dass die Störung länger als sechs Monate andauert ( Urk. 10/56/39). Obwohl damals noch von anderen Diagnosen ausgehend, nah men</w:t>
      </w:r>
    </w:p>
    <w:p>
      <w:r>
        <w:t>ebenfalls M . Sc. A.___ und Dr. B.___ ( Urk. 10/15/2-24 S. 19) sowie RAD-Arzt med. pract . C.___ (Urk. 10/28)</w:t>
      </w:r>
    </w:p>
    <w:p>
      <w:r>
        <w:t>anhand der Vorgeschichte und der Symptomatik lediglich eine vorübergehende</w:t>
      </w:r>
    </w:p>
    <w:p>
      <w:r>
        <w:t>Einschränkung der Arbeitsfähigkeit</w:t>
      </w:r>
    </w:p>
    <w:p>
      <w:r>
        <w:t>an .</w:t>
      </w:r>
    </w:p>
    <w:p>
      <w:r>
        <w:t>Es besteht somit kein Anlass ,</w:t>
      </w:r>
    </w:p>
    <w:p>
      <w:r>
        <w:t>der vorlie genden Anpassungsstörung</w:t>
      </w:r>
    </w:p>
    <w:p>
      <w:r>
        <w:t>in Abweichung von der geltenden Rechtsprechung und Praxis</w:t>
      </w:r>
    </w:p>
    <w:p>
      <w:r>
        <w:t>eine invalid isie rende Wirkung zuzuerkennen. 5.4</w:t>
      </w:r>
    </w:p>
    <w:p>
      <w:r>
        <w:t>Aus diesen Gründen erfolgte die Leistungsablehnung zu Recht , weshalb die Beschwerde abzuweisen ist. 6.</w:t>
      </w:r>
    </w:p>
    <w:p>
      <w:r>
        <w:t>Die Kosten des Verfahrens sind auf Fr. 800 .-- festzulegen und ausgangsgemäss von der Beschwerdeführerin zu tragen (Art. 69 Abs. 1 bis IVG).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