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IV.2014.01301 vom 20. Januar 2016</w:t>
      </w:r>
    </w:p>
    <w:p>
      <w:r>
        <w:t>ZH Sozialversicherungsgericht, 2016-01-20, DE</w:t>
      </w:r>
    </w:p>
    <w:p>
      <w:r>
        <w:rPr>
          <w:b/>
        </w:rPr>
        <w:t xml:space="preserve">Quelle: </w:t>
      </w:r>
      <w:r>
        <w:t>https://mcp.opencaselaw.ch/entscheid/zh_sozialversicherungsgericht_IV.2014.01301</w:t>
      </w:r>
    </w:p>
    <w:p>
      <w:r>
        <w:t>FR: ZH_SOZIALVERSICHERUNGSGERICHT IV.2014.01301 du 20 janvier 2016</w:t>
      </w:r>
    </w:p>
    <w:p>
      <w:r>
        <w:t>IT: ZH_SOZIALVERSICHERUNGSGERICHT IV.2014.01301 del 20 gennaio 2016</w:t>
      </w:r>
    </w:p>
    <w:p>
      <w:pPr>
        <w:pStyle w:val="Heading2"/>
      </w:pPr>
      <w:r>
        <w:t>Erwägungen</w:t>
      </w:r>
    </w:p>
    <w:p>
      <w:r>
        <w:rPr>
          <w:b/>
        </w:rPr>
        <w:t>E. 1.1</w:t>
      </w:r>
    </w:p>
    <w:p>
      <w:r>
        <w:t>Gemäss Art. 42 Abs. 1 des Bundesgesetzes über die In validenversicherung (IVG) haben Versicherte mit Wohnsitz und gewöhnlichem Aufenthalt ( Art. 13 des Bundesgesetzes über den Allgemeinen Teil des Sozial versicherungsrechts [ATSG] ) in der Schweiz, die hilflos ( Art.</w:t>
      </w:r>
    </w:p>
    <w:p>
      <w:r>
        <w:rPr>
          <w:b/>
        </w:rPr>
        <w:t>E. 1.2</w:t>
      </w:r>
    </w:p>
    <w:p>
      <w:r>
        <w:t>Ab 7. August 2003 war die Versicherte für 20.5 Stunden pro Woche für die Organisation Y.___ als Mitarbeiterin im Bereich Ge bär densprache tätig ( Urk. 10/185). Die Sozialversicherungsanstalt des Kantons Zürich, IV-Stelle, führte ab 21. Sep tember 2005 eine Revision der Invalidenrente und Hilflosenentschädigung durch (Urk. 10/154) . Sie teilte der Versicherten am 2. Nov ember 2005 mit, dass weiterhin Anspruch auf die bis herige Hil flo senent schädigung wegen Hilflosigkeit leichten Grades bestehe (Urk. 10/156). Die Kos tenübernahme für eine Operation am rechten Auge lehnte die IV-Stelle mit Verfügung vom 8. Mai 2006 ab ( Urk. 10/173). In der Folge be antragte die Versi cherte am 2 2. August 2006 eine Renten revision ( Urk. 10/178) . Im Zuge ihrer Abklärungen holte die IV-Stelle namentlich den Arztbericht von Dr. med. Z.___ , Facharzt FMH für Augenkrankheiten, speziell Augen chirurgie , vom 1. November 2006 ( Urk. 10/189 ) ein. Hernach verfügte sie am 7. Dezember 2006 die Erhöhung der bisherigen Viertelsrente auf eine halbe Rente mit Wirkung ab 1. November 2006 ( Urk. 10/206 ). Während der Teilnahme der Ver sicherten am Pilotversuch „Assistenzbudget“ des Bundesamtes für So zialver sicherungen (BSV) wurde die Auszahlung der H ilflosenentschädigung vom 1.</w:t>
      </w:r>
    </w:p>
    <w:p>
      <w:r>
        <w:t>Januar 2007</w:t>
      </w:r>
    </w:p>
    <w:p>
      <w:r>
        <w:t>bis 31. Dezember 2008 eingestellt ( Urk. 10/181, Urk. 10/197 , Urk. 10/222 ) . Am 3 0. Oktober 2009 leitete die IV-Stelle eine weitere Revision der Invalidenrente und Hilflosenentschädigung ein ( Urk. 10/239), woraufhin sie der Versicherten a m 23.</w:t>
      </w:r>
    </w:p>
    <w:p>
      <w:r>
        <w:t>Feb ruar 2011 mit teilte , dass sie weiterhin Anspruch auf die halbe Invali denrente ( Urk. 10/271) und die Hilflosenentschä dig ung wegen Hilflosigkeit leichten Grades ( Urk. 10/272) habe.</w:t>
      </w:r>
    </w:p>
    <w:p>
      <w:r>
        <w:rPr>
          <w:b/>
        </w:rPr>
        <w:t>E. 1.2.1</w:t>
      </w:r>
    </w:p>
    <w:p>
      <w:r>
        <w:t>Art. 37 der Verordnung über die Invalidenversicherung (IVV) sieht drei Hilflo sigkeitsgrade vor. Gemäss Abs. 3 dieser Bestimmung gilt die Hilflosigkeit als leicht, wenn die versicherte Person trotz der Abgabe von Hilfsmitteln: a. in mindestens zwei alltäglichen Lebensverrichtungen regelmässig in erheb 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w:t>
      </w:r>
    </w:p>
    <w:p>
      <w:r>
        <w:rPr>
          <w:b/>
        </w:rPr>
        <w:t>E. 1.2.2</w:t>
      </w:r>
    </w:p>
    <w:p>
      <w:r>
        <w:t>Gemäss Art. 37 Abs. 1 IVV gilt die Hilflosigkeit als schwer, wenn die versicherte Person vollständig hilflos ist. Dies ist der Fall, wenn sie in allen all täglichen Lebensverrichtungen regelmässig in erheblicher Weise auf die Hilfe Dritter angewiesen ist und überdies der dauernden Pflege oder der persönlichen Über wachung bedarf.</w:t>
      </w:r>
    </w:p>
    <w:p>
      <w:r>
        <w:t>Gemäss Rz 8056 des Kreisschreibens des BSV über Invalidität und Hilflosigkeit in der In validenversicherung (KSIH) gelten Taubblinde und Taube mit hochgra diger Sehschwäche im Sinne von Rz</w:t>
      </w:r>
    </w:p>
    <w:p>
      <w:r>
        <w:t>8065 KSIH als schwer hilflos (gleichlautend in den ab 1. Januar 2013 und 1.</w:t>
      </w:r>
    </w:p>
    <w:p>
      <w:r>
        <w:t>Jan uar 2015 gültigen Versionen; entspricht Rz 8051 der ab 1. Januar 2002 gültig gewesen en Version des KSIH ) .</w:t>
      </w:r>
    </w:p>
    <w:p>
      <w:r>
        <w:t>Nach Rz 8065 KSIH ist e ine hochgradige Sehschwäche anzunehmen, wenn ein korrigierter Fernvisus von beidseitig weniger als 0,2 oder wenn beidseitig eine Einschränkung des Gesichtsfelds auf 10 Grad Abstand vom Zentrum (20 Grad horizontaler Durch messer) vorliegt (Gesichtsfeldmessung: Goldmann-Perimeter Marke III/4). Bestehen gleichzeitig eine Verminderung der Sehschärfe und eine Gesichtsfeldeinschränkung, ohne dass aber die Grenzwerte erreicht werden, so ist eine hoch gradige Sehschwäche anzunehmen, wenn sie die gleichen Aus wir kungen wie eine Visusverminderung oder Gesichtsfeldeinschränkung vom erwähnten Ausmass haben. Dies gilt auch bei anderen Beeinträchtigungen des Gesichtsfeldes, wie zum Beispiel sektor - oder sichelförmige Ausfälle, Hemianop sien, Zentralskotome ( gleichlautend in den ab 1. Januar 2013 und 1. Januar 2015 gültigen Versionen; entspricht Rz 8056 KSIH in der ab 1. Januar 2002 gültig gewesenen Version , mit Hinweis auf ZAK 1982 S. 264 ).</w:t>
      </w:r>
    </w:p>
    <w:p>
      <w:r>
        <w:rPr>
          <w:b/>
        </w:rPr>
        <w:t>E. 1.3</w:t>
      </w:r>
    </w:p>
    <w:p>
      <w:r>
        <w:t>Seit 2012 ist die V ersicherte Mutter eines Kindes ( Urk. 10/291). Die IV-Stelle begann im Jahr 2013 mit der erneuten Revision der Invalidenrente ( Urk. 10/295) . Mit Schreiben vom 4. November 2013, welches bei der IV-Stelle am 2 7. November 2013</w:t>
      </w:r>
    </w:p>
    <w:p>
      <w:r>
        <w:t>eingegangen ist (Aktenverzeichnis zu Urk. 10/1-371) , beantragte die Versicherte die Aus rich tung einer Hilflosenentschädigung wegen schwerer Hilflosigkeit (Urk. 10/309) . Die IV-Stelle veranlasste die Abklärung bei der Versichert en zu Hause vom 6. Februar 2014 ( Urk. 10/320 , Urk. 10/331).</w:t>
      </w:r>
    </w:p>
    <w:p>
      <w:r>
        <w:t>Sodann stellte sie der Versicherten m it Vorbescheid vom 1 1. Februar 2014 die Ausrichtung einer Hilf losenent schädigung wegen schwerer Hilflosigkeit mit Wirkung ab 1. November 2013 in Aussicht ( Urk. 10/322), wogegen diese am 1 1. März 2014</w:t>
      </w:r>
    </w:p>
    <w:p>
      <w:r>
        <w:t>Einwand er hob ( Urk. 10/329, mit Einwand begründung vom 2 8. Mai 2014 [ Urk. 10/338]). Mit Verfügung vom 7. Juli 2014 sprach die IV Stelle der Versicherten mit Wir kung ab 1. November 2013 eine ganze Invali denrente zu (Urk. 10/342). Am 7. November 2014 verfügte sie die Ausrichtung</w:t>
      </w:r>
    </w:p>
    <w:p>
      <w:r>
        <w:t>eine Hilf losenentschädigung wegen schwerer Hilflosigkeit mit Wirkung ab 1. November 2013 (Urk. 2). 2.</w:t>
      </w:r>
    </w:p>
    <w:p>
      <w:r>
        <w:t>Dagegen erhob X.___ am 8. Dezember 2014 Beschwerde und bean tragte, in Aufhebung der angefochtenen Verfügung sei ihr eine Entschädigung wegen Hilflosigkeit schweren Grades ab dem früh e st möglichen Zeitpunkt zu zu sprechen, zuzüglich Verzugszinsen. In verfahrensrechtlicher Hinsicht ersuchte sie um Gewährung der unentgeltlichen Prozessführung und Bestellung einer unentgeltlichen Rechtsvertreterin in der Person von Advokatin Karin Wüthrich , Procap Schweiz ( Urk. 1 S. 2). Die Beschwerdegegnerin beantragte mit Be schwer deantwort vom 2 6. Januar 2015 Abweisung der Beschwerde ( Urk. 9, unter Bei lage ihrer Akten [ Urk. 10/1-371]), was der Beschwerdeführerin mit Mit teilung vom 2 7. Januar 2015 zur Kenntnis gebracht wurde ( Urk. 11). 3.</w:t>
      </w:r>
    </w:p>
    <w:p>
      <w:r>
        <w:t>Auf die Vorbringen der Parteien und die eingereichten Unterlagen wird, soweit erforderlich, in den nachfolgenden Erwägungen eingegangen.</w:t>
      </w:r>
    </w:p>
    <w:p>
      <w:r>
        <w:rPr>
          <w:b/>
        </w:rPr>
        <w:t>E. 1.3.1</w:t>
      </w:r>
    </w:p>
    <w:p>
      <w:r>
        <w:t>Gemäss Art. 17 Abs. 2 ATSG wird jede formell rechtskräftig zugesprochene Dauer leistung von Amtes wegen oder auf Gesuch hin erhöht, herabgesetzt oder aufgehoben, wenn sich der ihr zu Grunde liegende Sachverhalt nachträglich erheblich verändert hat.</w:t>
      </w:r>
    </w:p>
    <w:p>
      <w:r>
        <w:t>Zeitlicher Referenzpunkt für die Prü fung einer anspruchserheblichen Änderung bildet die letzte (der versicherten Person eröffnete) rechtskräftige Verfügung, welche auf einer ma teriellen Prü fung des Anspruchs auf eine Hilflosenent schädigung mit rechtskonformer Sachverhaltsabklärung und Beweiswürdigung beruht; vorbehalten bleibt die Recht sprechung zur Wiedererwägung und pro zessualen Revision ( vgl. BGE 133 V 108 E. 5.4 , 134 V 131 E. 3 ; Urteil e des Bun desgerichts 8C_562/2008 vom</w:t>
      </w:r>
    </w:p>
    <w:p>
      <w:r>
        <w:rPr>
          <w:b/>
        </w:rPr>
        <w:t>E. 4</w:t>
      </w:r>
    </w:p>
    <w:p>
      <w:r>
        <w:t>einen solchen von</w:t>
      </w:r>
    </w:p>
    <w:p>
      <w:r>
        <w:t>Fr. 558.35 zu gesprochen hat (Urk. 2 und Urk. 12/2 im Prozess IV.2015.00538 ) . Die gegen diese Verfügungen</w:t>
      </w:r>
    </w:p>
    <w:p>
      <w:r>
        <w:t>von der Be schwerdeführerin mit Eingaben</w:t>
      </w:r>
    </w:p>
    <w:p>
      <w:r>
        <w:t>vom 1 3. Mai und 1 3. Juli</w:t>
      </w:r>
    </w:p>
    <w:p>
      <w:r>
        <w:t>2015 beim hiesigen Gericht erhobenen Beschwerden sind Gegen stand des Prozesses IV. 2015.0053 8. Sie wurden mit Urteil heutigen Datums abgewiesen. Das Gericht</w:t>
      </w:r>
    </w:p>
    <w:p>
      <w:r>
        <w:t>zieht in Erwägung: 1.</w:t>
      </w:r>
    </w:p>
    <w:p>
      <w:r>
        <w:rPr>
          <w:b/>
        </w:rPr>
        <w:t>E. 9</w:t>
      </w:r>
    </w:p>
    <w:p>
      <w:r>
        <w:t>ATSG). Im Bereich der Invalidenver siche rung gilt auch eine Person als hilflos, welche zu Hause lebt und wegen der gesundheitlichen Beeinträchtigung dauernd auf lebenspraktische Begleitung angewiesen ist ( Art. 42 Abs. 3 Satz 1 IVG; Art. 38 der Verordnung über die Invalidenversicherung [IVV] ). Praxisgemäss (BGE 121 V 88 E. 3a mit Hinweisen) sind die folgenden sechs alltäglichen Lebensver richtungen massge bend (BGE 127 V 94 E. 3c, 125 V 297 E. 4a): — Ankleiden, Auskleiden; — Aufstehen, Absitzen, Abliegen; — Essen; — Körperpflege; — Verrichtung der Notdurft; — Fortbewegung (im oder ausser Haus), Kontaktaufnahme.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